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40" w:rsidRPr="0022595E" w:rsidRDefault="00756240" w:rsidP="00756240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22595E">
        <w:rPr>
          <w:rFonts w:ascii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756240" w:rsidRPr="0022595E" w:rsidRDefault="00756240" w:rsidP="00756240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22595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22595E">
        <w:rPr>
          <w:rFonts w:ascii="Times New Roman" w:hAnsi="Times New Roman"/>
          <w:b/>
          <w:sz w:val="24"/>
          <w:szCs w:val="24"/>
          <w:lang w:eastAsia="ru-RU"/>
        </w:rPr>
        <w:t xml:space="preserve">  РЕСПУБЛИКА ХАКАСИЯ </w:t>
      </w:r>
    </w:p>
    <w:p w:rsidR="00756240" w:rsidRPr="0022595E" w:rsidRDefault="00756240" w:rsidP="00756240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22595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22595E">
        <w:rPr>
          <w:rFonts w:ascii="Times New Roman" w:hAnsi="Times New Roman"/>
          <w:b/>
          <w:sz w:val="24"/>
          <w:szCs w:val="24"/>
          <w:lang w:eastAsia="ru-RU"/>
        </w:rPr>
        <w:t xml:space="preserve"> АСКИЗСКИЙ РАЙОН</w:t>
      </w:r>
    </w:p>
    <w:p w:rsidR="00756240" w:rsidRPr="0022595E" w:rsidRDefault="00756240" w:rsidP="00756240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22595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АДМИНИСТРАЦИ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22595E">
        <w:rPr>
          <w:rFonts w:ascii="Times New Roman" w:hAnsi="Times New Roman"/>
          <w:b/>
          <w:sz w:val="24"/>
          <w:szCs w:val="24"/>
          <w:lang w:eastAsia="ru-RU"/>
        </w:rPr>
        <w:t xml:space="preserve"> БЕЛЬТИРСКОГО СЕЛЬСОВЕТА  </w:t>
      </w:r>
    </w:p>
    <w:p w:rsidR="00756240" w:rsidRDefault="00756240" w:rsidP="00756240">
      <w:pPr>
        <w:tabs>
          <w:tab w:val="left" w:pos="1605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  <w:r w:rsidRPr="0022595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ПОСТАНОВЛЕНИЕ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b/>
          <w:bCs/>
          <w:i/>
          <w:iCs/>
          <w:color w:val="1F282C"/>
          <w:sz w:val="24"/>
          <w:szCs w:val="24"/>
          <w:lang w:eastAsia="ru-RU"/>
        </w:rPr>
        <w:t> </w:t>
      </w:r>
    </w:p>
    <w:p w:rsidR="00756240" w:rsidRDefault="00AF1C07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</w:t>
      </w:r>
      <w:r w:rsidR="00037B0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.06.2020</w:t>
      </w:r>
      <w:r w:rsidR="00756240"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г.                                         с. </w:t>
      </w:r>
      <w:r w:rsid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Бельтирское</w:t>
      </w:r>
      <w:r w:rsidR="00756240"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                                             </w:t>
      </w:r>
      <w:r w:rsidR="0046471E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</w:t>
      </w:r>
      <w:r w:rsidR="00756240"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  № 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33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AF1C07" w:rsidRDefault="00AF1C07" w:rsidP="00AF1C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F1C07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</w:t>
      </w:r>
    </w:p>
    <w:p w:rsidR="00AF1C07" w:rsidRDefault="00AF1C07" w:rsidP="00AF1C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F1C07">
        <w:rPr>
          <w:rFonts w:ascii="Times New Roman" w:hAnsi="Times New Roman" w:cs="Times New Roman"/>
          <w:b/>
          <w:sz w:val="26"/>
          <w:szCs w:val="26"/>
        </w:rPr>
        <w:t>в постановление Администрации</w:t>
      </w:r>
    </w:p>
    <w:p w:rsidR="00AF1C07" w:rsidRDefault="00AF1C07" w:rsidP="00AF1C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F1C07">
        <w:rPr>
          <w:rFonts w:ascii="Times New Roman" w:hAnsi="Times New Roman" w:cs="Times New Roman"/>
          <w:b/>
          <w:sz w:val="26"/>
          <w:szCs w:val="26"/>
        </w:rPr>
        <w:t xml:space="preserve">Бельтирского сельсовета от 22.12.2017г. </w:t>
      </w:r>
    </w:p>
    <w:p w:rsidR="00AF1C07" w:rsidRDefault="00AF1C07" w:rsidP="00AF1C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F1C07">
        <w:rPr>
          <w:rFonts w:ascii="Times New Roman" w:hAnsi="Times New Roman" w:cs="Times New Roman"/>
          <w:b/>
          <w:sz w:val="26"/>
          <w:szCs w:val="26"/>
        </w:rPr>
        <w:t>№ 69 «</w:t>
      </w: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Pr="00AF1C07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</w:p>
    <w:p w:rsidR="00AF1C07" w:rsidRDefault="0097591C" w:rsidP="00AF1C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AF1C07" w:rsidRPr="00AF1C07">
        <w:rPr>
          <w:rFonts w:ascii="Times New Roman" w:hAnsi="Times New Roman" w:cs="Times New Roman"/>
          <w:b/>
          <w:sz w:val="26"/>
          <w:szCs w:val="26"/>
        </w:rPr>
        <w:t>омплексного</w:t>
      </w:r>
      <w:r w:rsidR="00AF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C07" w:rsidRPr="00AF1C07">
        <w:rPr>
          <w:rFonts w:ascii="Times New Roman" w:hAnsi="Times New Roman" w:cs="Times New Roman"/>
          <w:b/>
          <w:sz w:val="26"/>
          <w:szCs w:val="26"/>
        </w:rPr>
        <w:t>развития транспортной</w:t>
      </w:r>
    </w:p>
    <w:p w:rsidR="00AF1C07" w:rsidRDefault="00AF1C07" w:rsidP="00AF1C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AF1C07">
        <w:rPr>
          <w:rFonts w:ascii="Times New Roman" w:hAnsi="Times New Roman" w:cs="Times New Roman"/>
          <w:b/>
          <w:sz w:val="26"/>
          <w:szCs w:val="26"/>
        </w:rPr>
        <w:t>нфраструктуры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1C07">
        <w:rPr>
          <w:rFonts w:ascii="Times New Roman" w:hAnsi="Times New Roman" w:cs="Times New Roman"/>
          <w:b/>
          <w:sz w:val="26"/>
          <w:szCs w:val="26"/>
        </w:rPr>
        <w:t>Бельтирского</w:t>
      </w:r>
    </w:p>
    <w:p w:rsidR="00AF1C07" w:rsidRPr="00AF1C07" w:rsidRDefault="00AF1C07" w:rsidP="00AF1C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AF1C07">
        <w:rPr>
          <w:rFonts w:ascii="Times New Roman" w:hAnsi="Times New Roman" w:cs="Times New Roman"/>
          <w:b/>
          <w:sz w:val="26"/>
          <w:szCs w:val="26"/>
        </w:rPr>
        <w:t>ельсовета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1C07">
        <w:rPr>
          <w:rFonts w:ascii="Times New Roman" w:hAnsi="Times New Roman" w:cs="Times New Roman"/>
          <w:b/>
          <w:sz w:val="26"/>
          <w:szCs w:val="26"/>
        </w:rPr>
        <w:t>2018-2020  годы»</w:t>
      </w:r>
    </w:p>
    <w:p w:rsidR="00756240" w:rsidRPr="00756240" w:rsidRDefault="00756240" w:rsidP="00756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</w:p>
    <w:p w:rsidR="00756240" w:rsidRDefault="00756240" w:rsidP="00756240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5F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Градостроительным кодексом Российской Федерации,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  Федерального закона  от  06.10.2003 № 131-ФЗ «Об общих принципах организации местного самоуправления в Российской Федерации», Устава Бельтирского сельсовета, администрация Бельтирского сельсовета  </w:t>
      </w:r>
      <w:r w:rsidRPr="00985F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D555F0" w:rsidRDefault="00D555F0" w:rsidP="00756240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545A" w:rsidRPr="0083545A" w:rsidRDefault="0083545A" w:rsidP="00954B21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545A">
        <w:rPr>
          <w:rFonts w:ascii="Times New Roman" w:hAnsi="Times New Roman" w:cs="Times New Roman"/>
          <w:sz w:val="26"/>
          <w:szCs w:val="26"/>
        </w:rPr>
        <w:t>Внести изменения в постановление</w:t>
      </w:r>
      <w:r w:rsidR="00954B21">
        <w:rPr>
          <w:rFonts w:ascii="Times New Roman" w:hAnsi="Times New Roman" w:cs="Times New Roman"/>
          <w:sz w:val="26"/>
          <w:szCs w:val="26"/>
        </w:rPr>
        <w:t>:</w:t>
      </w:r>
    </w:p>
    <w:p w:rsidR="0083545A" w:rsidRPr="0083545A" w:rsidRDefault="0083545A" w:rsidP="00954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45A">
        <w:rPr>
          <w:rFonts w:ascii="Times New Roman" w:hAnsi="Times New Roman" w:cs="Times New Roman"/>
          <w:sz w:val="26"/>
          <w:szCs w:val="26"/>
        </w:rPr>
        <w:t>в наименовании слова «</w:t>
      </w:r>
      <w:r w:rsidR="00D555F0">
        <w:rPr>
          <w:rFonts w:ascii="Times New Roman" w:hAnsi="Times New Roman" w:cs="Times New Roman"/>
          <w:sz w:val="26"/>
          <w:szCs w:val="26"/>
        </w:rPr>
        <w:t>2018-2020</w:t>
      </w:r>
      <w:r w:rsidRPr="0083545A">
        <w:rPr>
          <w:rFonts w:ascii="Times New Roman" w:hAnsi="Times New Roman" w:cs="Times New Roman"/>
          <w:sz w:val="26"/>
          <w:szCs w:val="26"/>
        </w:rPr>
        <w:t xml:space="preserve"> год</w:t>
      </w:r>
      <w:r w:rsidR="00D555F0">
        <w:rPr>
          <w:rFonts w:ascii="Times New Roman" w:hAnsi="Times New Roman" w:cs="Times New Roman"/>
          <w:sz w:val="26"/>
          <w:szCs w:val="26"/>
        </w:rPr>
        <w:t>ы</w:t>
      </w:r>
      <w:r w:rsidRPr="0083545A">
        <w:rPr>
          <w:rFonts w:ascii="Times New Roman" w:hAnsi="Times New Roman" w:cs="Times New Roman"/>
          <w:sz w:val="26"/>
          <w:szCs w:val="26"/>
        </w:rPr>
        <w:t>» заменить словами «на 201</w:t>
      </w:r>
      <w:r w:rsidR="00D555F0">
        <w:rPr>
          <w:rFonts w:ascii="Times New Roman" w:hAnsi="Times New Roman" w:cs="Times New Roman"/>
          <w:sz w:val="26"/>
          <w:szCs w:val="26"/>
        </w:rPr>
        <w:t>8</w:t>
      </w:r>
      <w:r w:rsidRPr="0083545A">
        <w:rPr>
          <w:rFonts w:ascii="Times New Roman" w:hAnsi="Times New Roman" w:cs="Times New Roman"/>
          <w:sz w:val="26"/>
          <w:szCs w:val="26"/>
        </w:rPr>
        <w:t xml:space="preserve">- </w:t>
      </w:r>
      <w:r w:rsidR="006A658E" w:rsidRPr="0083545A">
        <w:rPr>
          <w:rFonts w:ascii="Times New Roman" w:hAnsi="Times New Roman" w:cs="Times New Roman"/>
          <w:sz w:val="26"/>
          <w:szCs w:val="26"/>
        </w:rPr>
        <w:t>202</w:t>
      </w:r>
      <w:r w:rsidR="006A658E">
        <w:rPr>
          <w:rFonts w:ascii="Times New Roman" w:hAnsi="Times New Roman" w:cs="Times New Roman"/>
          <w:sz w:val="26"/>
          <w:szCs w:val="26"/>
        </w:rPr>
        <w:t>7</w:t>
      </w:r>
      <w:r w:rsidRPr="0083545A">
        <w:rPr>
          <w:rFonts w:ascii="Times New Roman" w:hAnsi="Times New Roman" w:cs="Times New Roman"/>
          <w:sz w:val="26"/>
          <w:szCs w:val="26"/>
        </w:rPr>
        <w:t>годы»;</w:t>
      </w:r>
    </w:p>
    <w:p w:rsidR="0083545A" w:rsidRPr="0083545A" w:rsidRDefault="0083545A" w:rsidP="00954B2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545A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954B21">
        <w:rPr>
          <w:rFonts w:ascii="Times New Roman" w:hAnsi="Times New Roman" w:cs="Times New Roman"/>
          <w:sz w:val="26"/>
          <w:szCs w:val="26"/>
        </w:rPr>
        <w:t>приложение к постановлению администрации Бельтирского сельсовета № 69 от 22.12.2017г</w:t>
      </w:r>
      <w:r w:rsidRPr="0083545A">
        <w:rPr>
          <w:rFonts w:ascii="Times New Roman" w:hAnsi="Times New Roman" w:cs="Times New Roman"/>
          <w:sz w:val="26"/>
          <w:szCs w:val="26"/>
        </w:rPr>
        <w:t>, изложив их в новой редакции согласно приложению.</w:t>
      </w:r>
    </w:p>
    <w:p w:rsid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B21" w:rsidRDefault="00954B21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B21" w:rsidRPr="00985F7F" w:rsidRDefault="00954B21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240" w:rsidRPr="00756240" w:rsidRDefault="00756240" w:rsidP="00756240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985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985F7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Бельтирского</w:t>
      </w:r>
      <w:proofErr w:type="spellEnd"/>
      <w:r w:rsidRPr="00985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                                                         </w:t>
      </w:r>
      <w:r w:rsidR="00D20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      </w:t>
      </w:r>
      <w:r w:rsidRPr="00985F7F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</w:t>
      </w:r>
      <w:r w:rsidR="00D20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85F7F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Ильяшук</w:t>
      </w:r>
      <w:proofErr w:type="spellEnd"/>
    </w:p>
    <w:p w:rsidR="0083545A" w:rsidRDefault="0083545A">
      <w:pP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br w:type="page"/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ельтирского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524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7B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24B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524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524BF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РАЗВИТИЯ ТРАНСПОРТНОЙ ИНФРАСТРУКТУРЫ Б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ЕЛЬТИРСКОГО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– 202</w:t>
      </w:r>
      <w:r w:rsidR="006A65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tbl>
      <w:tblPr>
        <w:tblpPr w:leftFromText="180" w:rightFromText="180" w:vertAnchor="text" w:horzAnchor="margin" w:tblpXSpec="center" w:tblpY="335"/>
        <w:tblW w:w="10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3"/>
        <w:gridCol w:w="7431"/>
        <w:gridCol w:w="1559"/>
      </w:tblGrid>
      <w:tr w:rsidR="006A1A8B" w:rsidRPr="00985F7F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6A1A8B" w:rsidRPr="00985F7F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0A285D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1A8B" w:rsidRPr="00985F7F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существующего состояния транспортной инфраструктуры Бельтирского сельсовета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0A285D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1A8B" w:rsidRPr="00985F7F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Социально — экономическое состояние Бельтирского сельсовета</w:t>
            </w:r>
          </w:p>
          <w:p w:rsidR="006A1A8B" w:rsidRPr="00985F7F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0A285D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1A8B" w:rsidRPr="00985F7F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в сфере транспорта, оценка транспортного спроса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0A285D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1A8B" w:rsidRPr="00985F7F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функционирования и показатели работы транспортной инфраструктуры по видам транспорта                    </w:t>
            </w:r>
          </w:p>
          <w:p w:rsidR="006A1A8B" w:rsidRPr="00985F7F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0A285D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1A8B" w:rsidRPr="00985F7F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сети дорог поселения, параметры дорожного движения, оценка качества содержания дорог.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0A285D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1A8B"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A1A8B" w:rsidRPr="00985F7F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состава парка транспортных средств и уровня автомобилизации сельского поселения, обеспеченность парковыми (парковочными) местами.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0A285D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1A8B" w:rsidRPr="00985F7F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0A285D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1A8B" w:rsidRPr="00985F7F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пешеходного и велосипедного передвижения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24039D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1A8B" w:rsidRPr="00985F7F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движения грузовых транспортных средств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24039D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1A8B" w:rsidRPr="00985F7F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безопасности дорожного движения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24039D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1A8B" w:rsidRPr="00985F7F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негативного воздействия транспортной инфраструктуры на окружающую среду, безопасность  и здоровье населения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24039D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1A8B" w:rsidRPr="00985F7F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24039D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1A8B" w:rsidRPr="00985F7F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нормативно-правовой базы, необходимой для функционирования и развития транспортной инфраструктуры поселения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985F7F" w:rsidRDefault="0024039D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1A8B" w:rsidRPr="00756240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756240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756240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Принципиальные варианты развития транспортной инфраструктуры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756240" w:rsidRDefault="0024039D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A1A8B" w:rsidRPr="00756240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756240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756240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мероприятий по развитию транспортной инфраструктуры на территории 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ельтирского</w:t>
            </w:r>
            <w:r w:rsidRPr="0075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на 2018-202</w:t>
            </w:r>
            <w:r w:rsidR="006A6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5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756240" w:rsidRDefault="0024039D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A1A8B" w:rsidRPr="00756240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756240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756240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эффективности мероприятий развития транспортной инфраструктуры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756240" w:rsidRDefault="0024039D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A1A8B" w:rsidRPr="00756240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756240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756240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  на территории</w:t>
            </w: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75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ельтирского</w:t>
            </w:r>
            <w:r w:rsidRPr="0075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6A1A8B" w:rsidRPr="00756240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756240" w:rsidRDefault="0024039D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="006A1A8B"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A8B" w:rsidRPr="00756240" w:rsidTr="006A1A8B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756240" w:rsidRDefault="006A1A8B" w:rsidP="006A1A8B">
            <w:pPr>
              <w:spacing w:after="96" w:line="240" w:lineRule="auto"/>
              <w:ind w:left="-426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756240" w:rsidRDefault="006A1A8B" w:rsidP="006A1A8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к Программе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A8B" w:rsidRPr="00756240" w:rsidRDefault="006A1A8B" w:rsidP="006A1A8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A1A8B" w:rsidRDefault="006A1A8B" w:rsidP="007562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3A5" w:rsidRDefault="00FE23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6240" w:rsidRPr="00985F7F" w:rsidRDefault="00756240" w:rsidP="007562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  ПРОГРАММЫ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756240" w:rsidRPr="00756240" w:rsidRDefault="00756240" w:rsidP="007562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ПАСПОРТ ПРОГРАММЫ</w:t>
      </w:r>
    </w:p>
    <w:tbl>
      <w:tblPr>
        <w:tblW w:w="983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6"/>
        <w:gridCol w:w="7645"/>
      </w:tblGrid>
      <w:tr w:rsidR="00756240" w:rsidRPr="00756240" w:rsidTr="006A1A8B">
        <w:trPr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6524BF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развития транспортной инфраструктуры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ельтирского</w:t>
            </w: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2018-202</w:t>
            </w:r>
            <w:r w:rsidR="006A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756240" w:rsidRPr="00756240" w:rsidTr="006A1A8B">
        <w:trPr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Федерации, 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756240" w:rsidRPr="00756240" w:rsidTr="006A1A8B">
        <w:trPr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ельтирского</w:t>
            </w: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 </w:t>
            </w:r>
          </w:p>
        </w:tc>
      </w:tr>
      <w:tr w:rsidR="00756240" w:rsidRPr="00756240" w:rsidTr="006A1A8B">
        <w:trPr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ельтирского</w:t>
            </w: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756240" w:rsidRPr="00756240" w:rsidTr="006A1A8B">
        <w:trPr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дорожной деятельности, включающей расходы на строительство, реконструкцию,  ремонт и содержание действующей сети автомобильных дорог общего пользования местного значения в границах населенных пунктов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ельтирского</w:t>
            </w: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сельсовета, приведение состояния дорог в соответствие с нормативными требованиями, для создания жителям комфортных условий для проживания</w:t>
            </w:r>
          </w:p>
        </w:tc>
      </w:tr>
      <w:tr w:rsidR="00756240" w:rsidRPr="00756240" w:rsidTr="006A1A8B">
        <w:trPr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содержание, сохранность и развитие сети автомобильных дорог общего пользования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ельтирского</w:t>
            </w: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сельсовета;</w:t>
            </w:r>
          </w:p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автомобильных дорог общего пользования местного значения в границах населенных пунктов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ельтирского</w:t>
            </w: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сельсовета;</w:t>
            </w:r>
          </w:p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улучшение транспортного обслуживания населения</w:t>
            </w:r>
          </w:p>
        </w:tc>
      </w:tr>
      <w:tr w:rsidR="00756240" w:rsidRPr="00756240" w:rsidTr="006A1A8B">
        <w:trPr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показатели программы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доли протяженности автомобильных дорог общего пользования местного значения, не отвечающих нормативным требованиям.</w:t>
            </w:r>
          </w:p>
          <w:p w:rsidR="00756240" w:rsidRPr="00756240" w:rsidRDefault="00756240" w:rsidP="006524BF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эффективность реализации развития территории, транспортной инфраструктуры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ельтирского</w:t>
            </w: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2018-202</w:t>
            </w:r>
            <w:r w:rsidR="006A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56240" w:rsidRPr="00756240" w:rsidTr="006A1A8B">
        <w:trPr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  2018-202</w:t>
            </w:r>
            <w:r w:rsidR="006A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240" w:rsidRPr="00756240" w:rsidTr="006A1A8B">
        <w:trPr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средства местного бюджета-</w:t>
            </w:r>
          </w:p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1</w:t>
            </w:r>
            <w:r w:rsidR="00FE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366,8</w:t>
            </w:r>
            <w:r w:rsidR="009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756240" w:rsidRPr="00756240" w:rsidRDefault="00756240" w:rsidP="006524BF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на 2019-202</w:t>
            </w:r>
            <w:r w:rsidR="006A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уточняются при формировании бюджета на очередной финансовый год</w:t>
            </w:r>
          </w:p>
        </w:tc>
      </w:tr>
      <w:tr w:rsidR="00756240" w:rsidRPr="00756240" w:rsidTr="006A1A8B">
        <w:trPr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  реализации Программы</w:t>
            </w:r>
          </w:p>
        </w:tc>
        <w:tc>
          <w:tcPr>
            <w:tcW w:w="7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качества, эффективности  и доступности транспортного обслуживания населения  и субъектов экономической деятельности сельского поселения;                                   </w:t>
            </w:r>
          </w:p>
          <w:p w:rsidR="00756240" w:rsidRPr="00756240" w:rsidRDefault="00756240" w:rsidP="0075624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обеспечение надежности и безопасности системы транспортной инфраструктуры.</w:t>
            </w:r>
          </w:p>
        </w:tc>
      </w:tr>
    </w:tbl>
    <w:p w:rsidR="006A1A8B" w:rsidRDefault="006A1A8B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756240" w:rsidRPr="00756240" w:rsidRDefault="00985F7F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</w:t>
      </w:r>
      <w:r w:rsidR="00756240"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.​ </w:t>
      </w:r>
      <w:r w:rsidR="00756240"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Характеристика существующего состояния транспортной инфраструктуры  Б</w:t>
      </w:r>
      <w:r w:rsid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ельтирского</w:t>
      </w:r>
      <w:r w:rsidR="00756240"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 xml:space="preserve"> сельсовета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2.1. Социально — экономическое состояние Б</w:t>
      </w:r>
      <w:r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ельтирского</w:t>
      </w:r>
      <w:r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 xml:space="preserve"> сельсовета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Село Б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ельтирское</w:t>
      </w: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расположено в южной части территории от столицы Республики Хакасия г. Абакана – 91 км.</w:t>
      </w:r>
    </w:p>
    <w:p w:rsidR="00756240" w:rsidRPr="00756240" w:rsidRDefault="00756240" w:rsidP="00756240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ельтирский</w:t>
      </w: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Аскизского</w:t>
      </w: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района был сформирован с 06 февраля 2006 года в соответствии с Федеральным Законом от 06.10.2003 г. № 131-ФЗ «Об общих принципах организации местного самоуправления в Российской Федерации».</w:t>
      </w:r>
    </w:p>
    <w:p w:rsidR="00756240" w:rsidRPr="00756240" w:rsidRDefault="00756240" w:rsidP="00985F7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                                        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деятельности в сфере транспорта, оценка транспортного спроса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Транспортно-экономические связи 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В населенном пункте внутри сельский  транспорт отсутствует. Большинство трудовых передвижений в поселении приходится на личный, ведомственный  транспорт, пешеходное сообщения.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оценки транспортного спроса лежит анализ передвижения населения по следующим объектам: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социальной сферы;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трудовой деятельности;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узловые объекты транспортной инфраструктуры</w:t>
      </w: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2.</w:t>
      </w:r>
      <w:r w:rsidR="00985F7F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3</w:t>
      </w: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 Характеристика функционирования и показатели работы транспортной инфраструктуры по видам транспорта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технических грузов (угля, дров) осуществляется частным автотранспортом.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автомобилизации в населенн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име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дальнейшую тенденцию к росту. В связи с увеличением количества транспортных средств, увеличивается транспортная нагрузка на улично-дорожную сеть.</w:t>
      </w:r>
    </w:p>
    <w:p w:rsid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легковых автомобилей индивидуального пользования осуществляется на приусадебных участках владельцев индивидуальных жилых домов. Хранение и обслуживание грузовых автомашин осуществляется в гаражах и на открытых площадках предприятий. Грузовой транспорт в основном представлен сельскохозяйственной и лесозаготовительной техникой.</w:t>
      </w:r>
    </w:p>
    <w:p w:rsidR="00FE23A5" w:rsidRPr="00985F7F" w:rsidRDefault="00FE23A5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40" w:rsidRPr="00985F7F" w:rsidRDefault="00756240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.  Характеристика сети дорог поселения, параметры дорожного движения, оценка качества содержания дорог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Дорожно-транспортная сеть поселения состоит      из дорог предназначенных не для скоростного движения. Протяженность автомобильных дорог местного значения 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асфальтным покрытием 34 км.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автомобильных дорог местного значения осуществляется администрацией за счет местного бюджета. Сохранение автодорожной инфраструктуры осуществляется только за счет ремонта автодорог.</w:t>
      </w:r>
    </w:p>
    <w:p w:rsidR="00985F7F" w:rsidRPr="00985F7F" w:rsidRDefault="00756240" w:rsidP="00985F7F">
      <w:pPr>
        <w:shd w:val="clear" w:color="auto" w:fill="FFFFFF"/>
        <w:spacing w:after="96" w:line="240" w:lineRule="auto"/>
        <w:jc w:val="both"/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транспортными артериями поселения являются главные улицы и основные улицы в жилой застройке.   Интенсивность грузового транспорта значительная, движение осуществляется через весь населенный пункт.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6382"/>
        <w:gridCol w:w="2296"/>
      </w:tblGrid>
      <w:tr w:rsidR="00985F7F" w:rsidRPr="00985F7F" w:rsidTr="008A6586">
        <w:trPr>
          <w:trHeight w:val="435"/>
        </w:trPr>
        <w:tc>
          <w:tcPr>
            <w:tcW w:w="7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дорог Бельтирского сельсовета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км.</w:t>
            </w:r>
          </w:p>
        </w:tc>
      </w:tr>
      <w:tr w:rsidR="00985F7F" w:rsidRPr="00985F7F" w:rsidTr="008A6586">
        <w:trPr>
          <w:trHeight w:val="346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I. Улицы</w:t>
            </w:r>
          </w:p>
        </w:tc>
      </w:tr>
      <w:tr w:rsidR="00985F7F" w:rsidRPr="00985F7F" w:rsidTr="008A6586">
        <w:trPr>
          <w:trHeight w:val="24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Абаканская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985F7F" w:rsidRPr="00985F7F" w:rsidTr="008A6586">
        <w:trPr>
          <w:trHeight w:val="18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985F7F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Автомобилистов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985F7F" w:rsidRPr="00985F7F" w:rsidTr="008A6586">
        <w:trPr>
          <w:trHeight w:val="27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985F7F" w:rsidRPr="00985F7F" w:rsidTr="008A6586">
        <w:trPr>
          <w:trHeight w:val="23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985F7F" w:rsidRPr="00985F7F" w:rsidTr="008A6586">
        <w:trPr>
          <w:trHeight w:val="30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985F7F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284061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985F7F" w:rsidRPr="00985F7F" w:rsidTr="008A6586">
        <w:trPr>
          <w:trHeight w:val="29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985F7F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571AA7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571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5F7F" w:rsidRPr="00985F7F" w:rsidTr="008A6586">
        <w:trPr>
          <w:trHeight w:val="16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985F7F" w:rsidRPr="00985F7F" w:rsidTr="008A6586">
        <w:trPr>
          <w:trHeight w:val="20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985F7F" w:rsidRPr="00985F7F" w:rsidTr="008A6586">
        <w:trPr>
          <w:trHeight w:val="30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985F7F" w:rsidRPr="00985F7F" w:rsidTr="008A6586">
        <w:trPr>
          <w:trHeight w:val="28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Зои Космодемьянской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985F7F" w:rsidRPr="00985F7F" w:rsidTr="008A6586">
        <w:trPr>
          <w:trHeight w:val="261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985F7F" w:rsidRPr="00985F7F" w:rsidTr="008A6586">
        <w:trPr>
          <w:trHeight w:val="21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985F7F" w:rsidRPr="00985F7F" w:rsidTr="008A6586">
        <w:trPr>
          <w:trHeight w:val="15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985F7F" w:rsidRPr="00985F7F" w:rsidTr="008A6586">
        <w:trPr>
          <w:trHeight w:val="22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985F7F" w:rsidRPr="00985F7F" w:rsidTr="008A6586">
        <w:trPr>
          <w:trHeight w:val="19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571AA7">
            <w:pPr>
              <w:spacing w:before="99" w:after="99"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571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5F7F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985F7F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985F7F" w:rsidRPr="00985F7F" w:rsidTr="008A6586">
        <w:trPr>
          <w:trHeight w:val="26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985F7F" w:rsidRPr="00985F7F" w:rsidTr="008A6586">
        <w:trPr>
          <w:trHeight w:val="16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6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6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6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985F7F" w:rsidRPr="00985F7F" w:rsidTr="008A6586">
        <w:trPr>
          <w:trHeight w:val="291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985F7F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BC2523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  <w:r w:rsidR="00985F7F"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5F7F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BC2523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985F7F" w:rsidRPr="00985F7F" w:rsidTr="008A6586">
        <w:trPr>
          <w:trHeight w:val="23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985F7F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CA466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985F7F" w:rsidRPr="00985F7F" w:rsidTr="008A6586">
        <w:trPr>
          <w:trHeight w:val="24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985F7F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985F7F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985F7F" w:rsidRPr="00985F7F" w:rsidTr="008A6586">
        <w:trPr>
          <w:trHeight w:val="23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985F7F" w:rsidRPr="00985F7F" w:rsidTr="008A6586">
        <w:trPr>
          <w:trHeight w:val="23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985F7F" w:rsidRPr="00985F7F" w:rsidTr="008A6586">
        <w:trPr>
          <w:trHeight w:val="26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985F7F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985F7F" w:rsidRPr="00985F7F" w:rsidTr="008A6586">
        <w:trPr>
          <w:trHeight w:val="23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985F7F" w:rsidRPr="00985F7F" w:rsidTr="008A6586">
        <w:trPr>
          <w:trHeight w:val="291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Стадионная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985F7F" w:rsidRPr="00985F7F" w:rsidTr="008A6586">
        <w:trPr>
          <w:trHeight w:val="21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985F7F" w:rsidRPr="00985F7F" w:rsidTr="008A6586">
        <w:trPr>
          <w:trHeight w:val="23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Таштыпская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985F7F" w:rsidRPr="00985F7F" w:rsidTr="008A6586">
        <w:trPr>
          <w:trHeight w:val="26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985F7F" w:rsidRPr="00985F7F" w:rsidTr="008A6586">
        <w:trPr>
          <w:trHeight w:val="21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985F7F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Щетинкина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985F7F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985F7F" w:rsidRPr="00985F7F" w:rsidTr="008A6586">
        <w:trPr>
          <w:trHeight w:val="271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Энтузиастов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246118" w:rsidP="0024611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985F7F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985F7F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Победы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246118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0787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787" w:rsidRPr="00985F7F" w:rsidRDefault="00C90787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787" w:rsidRPr="00985F7F" w:rsidRDefault="001F7178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787" w:rsidRDefault="001F7178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1F7178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178" w:rsidRDefault="001F7178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178" w:rsidRDefault="001F7178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178" w:rsidRDefault="001F7178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1F7178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178" w:rsidRDefault="001F7178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178" w:rsidRDefault="001F7178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178" w:rsidRDefault="001F7178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1F7178" w:rsidRPr="00985F7F" w:rsidTr="008A6586">
        <w:trPr>
          <w:trHeight w:val="18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178" w:rsidRDefault="001F7178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178" w:rsidRDefault="001F7178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178" w:rsidRDefault="001F7178" w:rsidP="00985F7F">
            <w:pPr>
              <w:spacing w:before="99" w:after="99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985F7F" w:rsidRPr="00985F7F" w:rsidTr="008A6586">
        <w:trPr>
          <w:trHeight w:val="23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560B06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="0024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985F7F" w:rsidRPr="00985F7F" w:rsidTr="008A6586">
        <w:trPr>
          <w:trHeight w:val="183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83" w:lineRule="atLeast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Переулки</w:t>
            </w:r>
          </w:p>
        </w:tc>
      </w:tr>
      <w:tr w:rsidR="00985F7F" w:rsidRPr="00985F7F" w:rsidTr="008A6586">
        <w:trPr>
          <w:trHeight w:val="24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8A6586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Неплановый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985F7F" w:rsidRPr="00985F7F" w:rsidTr="008A6586">
        <w:trPr>
          <w:trHeight w:val="17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8A6586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985F7F" w:rsidRPr="00985F7F" w:rsidTr="008A6586">
        <w:trPr>
          <w:trHeight w:val="17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8A6586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1- Северный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985F7F" w:rsidRPr="00985F7F" w:rsidTr="008A6586">
        <w:trPr>
          <w:trHeight w:val="17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8A6586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2- Северный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985F7F" w:rsidRPr="00985F7F" w:rsidTr="008A6586">
        <w:trPr>
          <w:trHeight w:val="17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8A6586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3- Северный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985F7F" w:rsidRPr="00985F7F" w:rsidTr="008A6586">
        <w:trPr>
          <w:trHeight w:val="17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8A6586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Пер.1- Стадионный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985F7F" w:rsidRPr="00985F7F" w:rsidTr="008A6586">
        <w:trPr>
          <w:trHeight w:val="17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8A6586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Пер.2- Стадионный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985F7F" w:rsidRPr="00985F7F" w:rsidTr="008A6586">
        <w:trPr>
          <w:trHeight w:val="17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985F7F" w:rsidRPr="00985F7F" w:rsidTr="008A6586">
        <w:trPr>
          <w:trHeight w:val="259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ind w:left="180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III.​ </w:t>
            </w:r>
            <w:r w:rsidRPr="0098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Переулки</w:t>
            </w:r>
          </w:p>
        </w:tc>
      </w:tr>
      <w:tr w:rsidR="00985F7F" w:rsidRPr="00985F7F" w:rsidTr="008A6586">
        <w:trPr>
          <w:trHeight w:val="24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8A6586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переулок 1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985F7F" w:rsidRPr="00985F7F" w:rsidTr="008A6586">
        <w:trPr>
          <w:trHeight w:val="24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переулок 2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985F7F" w:rsidRPr="00985F7F" w:rsidTr="008A6586">
        <w:trPr>
          <w:trHeight w:val="24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переулок 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985F7F" w:rsidRPr="00985F7F" w:rsidTr="008A6586">
        <w:trPr>
          <w:trHeight w:val="24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8A6586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переулок 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985F7F" w:rsidRPr="00985F7F" w:rsidTr="008A6586">
        <w:trPr>
          <w:trHeight w:val="24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8A6586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переулок 5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985F7F" w:rsidRPr="00985F7F" w:rsidTr="008A6586">
        <w:trPr>
          <w:trHeight w:val="24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8A6586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переулок 6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985F7F" w:rsidRPr="00985F7F" w:rsidTr="008A6586">
        <w:trPr>
          <w:trHeight w:val="24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8A6586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переулок 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F7F" w:rsidRPr="00985F7F" w:rsidRDefault="00985F7F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8A6586" w:rsidRPr="00985F7F" w:rsidTr="008A6586">
        <w:trPr>
          <w:trHeight w:val="24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B959F5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переулок 8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8A6586" w:rsidRPr="00985F7F" w:rsidTr="008A6586">
        <w:trPr>
          <w:trHeight w:val="24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B959F5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переулок 9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8A6586" w:rsidRPr="00985F7F" w:rsidTr="008A6586">
        <w:trPr>
          <w:trHeight w:val="24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B959F5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переулок 10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8A6586" w:rsidRPr="00985F7F" w:rsidTr="008A6586">
        <w:trPr>
          <w:trHeight w:val="24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B959F5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переулок 11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8A6586" w:rsidRPr="00985F7F" w:rsidTr="008A6586">
        <w:trPr>
          <w:trHeight w:val="24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переулок 12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8A6586" w:rsidRPr="00985F7F" w:rsidTr="008A6586">
        <w:trPr>
          <w:trHeight w:val="24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переулок 13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8A6586" w:rsidRPr="00985F7F" w:rsidTr="008A6586">
        <w:trPr>
          <w:trHeight w:val="24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переулок 14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8A6586" w:rsidRPr="00985F7F" w:rsidTr="008A6586">
        <w:trPr>
          <w:trHeight w:val="24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переулок 15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8A6586" w:rsidRPr="00985F7F" w:rsidTr="008A6586">
        <w:trPr>
          <w:trHeight w:val="24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6,64</w:t>
            </w:r>
          </w:p>
        </w:tc>
      </w:tr>
      <w:tr w:rsidR="008A6586" w:rsidRPr="00985F7F" w:rsidTr="008A6586">
        <w:trPr>
          <w:trHeight w:val="24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586" w:rsidRPr="00985F7F" w:rsidRDefault="008A6586" w:rsidP="00985F7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44,90</w:t>
            </w:r>
          </w:p>
        </w:tc>
      </w:tr>
    </w:tbl>
    <w:p w:rsidR="00985F7F" w:rsidRDefault="00985F7F" w:rsidP="00985F7F">
      <w:pPr>
        <w:pStyle w:val="p12"/>
        <w:spacing w:before="99" w:beforeAutospacing="0" w:after="99" w:afterAutospacing="0"/>
        <w:jc w:val="both"/>
      </w:pPr>
    </w:p>
    <w:p w:rsidR="00985F7F" w:rsidRDefault="00985F7F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0A285D" w:rsidRPr="00756240" w:rsidRDefault="000A285D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756240" w:rsidRPr="00985F7F" w:rsidRDefault="00756240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состава парка транспортных средств и уровня автомобилизации сельского поселения, обеспеченность парковыми (парковочными) местами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2014-2017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работы транспортных средств общего пользования, включая анализ пассажиропотока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по территории населенного пункта сельского поселения осуществляется с использованием личного транспорта либо в пешем порядке. Автобусное движение между населенным пунктам и районным центром организовано частным предпринимателем. Информация об объемах пассажирских перевозок необходимая для анализа пассажиропотока отсутствует.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пешеходного и велосипедного передвижения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передвижения пешеходов не предусмотрены тротуары. Пешеходы передвигаются по обочинам дорог.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756240" w:rsidRPr="00985F7F" w:rsidRDefault="00756240" w:rsidP="00756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40" w:rsidRPr="00985F7F" w:rsidRDefault="00756240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движения грузовых транспортных средств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организаций осуществляющих грузовые перевозки на территории поселения не имеется.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уровня безопасности дорожного движения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источников опасности на автомобильном транспорте для населения представляют дорожно-транспортные происшествия. Основная часть происшествий происходит из-за нарушения правил дорожного движения и превышения скоростного режима. 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</w:t>
      </w:r>
    </w:p>
    <w:p w:rsidR="00756240" w:rsidRPr="00985F7F" w:rsidRDefault="00756240" w:rsidP="00985F7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уровня негативного воздействия транспортной инфраструктуры на окружающую среду, безопасность  и здоровье населения</w:t>
      </w:r>
    </w:p>
    <w:p w:rsidR="00756240" w:rsidRPr="00756240" w:rsidRDefault="00756240" w:rsidP="00985F7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факторы, неблагоприятно влияющие на окружающую среду и здоровья это: </w:t>
      </w:r>
      <w:r w:rsidRPr="0098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Загрязнение атмосферы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 </w:t>
      </w:r>
      <w:r w:rsidRPr="00985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Воздействие шума.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</w:t>
      </w: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Учитывая сложившуюся планировочную структуру сельского поселения и характер дорожно-транспортно сети, отсутствие дорог с интенсивным движением в районах жилой застройки, можно сделать вывод о сравнительно благополучной экологической ситуации в </w:t>
      </w: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части воздействия транспортно инфраструктуры на окружающую среду, безопасность и здоровье человека.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2.1</w:t>
      </w:r>
      <w:r w:rsidR="00985F7F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1</w:t>
      </w:r>
      <w:r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. Характеристика существующих условий и перспектив развития и размещения транспортной инфраструктуры поселения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Сеть автомобильных дорог – один из важнейших элементов транспортно-коммуникационной системы поселения, оказывающих огромное влияние на развитие экономики и социальной сферы.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При этом состояние дорожной сети Б</w:t>
      </w:r>
      <w:r w:rsidR="00985F7F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ельтирского</w:t>
      </w: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 сельсовета  далеко не в полной мере соответствует экономическим и социальным потребностям общества.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Транспортная нагрузка на существующую дорожную сеть ежегодно увеличивается т</w:t>
      </w:r>
      <w:proofErr w:type="gramStart"/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.к</w:t>
      </w:r>
      <w:proofErr w:type="gramEnd"/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ежегодно увеличивается количество личного автотранспорта жителей населенных пунктов, что дополнительно повышает нагрузку на дорожную сеть.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Согласно Генерального плана Б</w:t>
      </w:r>
      <w:r w:rsidR="00985F7F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ельтирского</w:t>
      </w: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сельсовета запланированы мероприятия по территориальному планированию транспортной инфраструктуры это ремонт улиц и дорог.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2.1</w:t>
      </w:r>
      <w:r w:rsidR="00985F7F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2</w:t>
      </w:r>
      <w:r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. Оценка нормативно-правовой базы, необходимой для функционирования и развития транспортной инфраструктуры поселения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комплексного развития транспортной инфраструктуры подготовлена на основании: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Градостроительного кодекса РФ от 29.12.2004 № 190-ФЗ;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29.12.2014 № 456-ФЗ «О внесении изменений в Градостроительный кодекс РФ и отдельные законные акты РФ»;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09.02.2007 № 16-ФЗ «О транспортной безопасности»;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поручения Президента Российской Федерации от 17.03.2011 Пр-701;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FE23A5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Генерального плана 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сельсовета.</w:t>
      </w:r>
    </w:p>
    <w:p w:rsidR="00FE23A5" w:rsidRDefault="00FE23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40" w:rsidRPr="00756240" w:rsidRDefault="00985F7F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3</w:t>
      </w:r>
      <w:r w:rsidR="00756240"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. Принципиальные варианты развития транспортной инфраструктуры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технико-эксплутационное</w:t>
      </w:r>
      <w:proofErr w:type="spellEnd"/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Вариант развития транспортной инфраструктуры – качественное содержание дорог.</w:t>
      </w:r>
    </w:p>
    <w:p w:rsidR="00756240" w:rsidRPr="00756240" w:rsidRDefault="00985F7F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4</w:t>
      </w:r>
      <w:r w:rsidR="00756240"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. Перечень мероприятий по развитию транспортной инфраструктуры на территории Б</w:t>
      </w:r>
      <w:r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ельтирского</w:t>
      </w:r>
      <w:r w:rsidR="00756240"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 xml:space="preserve"> сельсовета на 2018-202</w:t>
      </w:r>
      <w:r w:rsidR="006A658E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7</w:t>
      </w:r>
      <w:r w:rsidR="00756240"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 xml:space="preserve"> годы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необходимо реализовать комплекс мероприятий по развитию дорог поселения (приложение № 1).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Объемы финансирования Программы подлежат уточнению при формировании бюджета Б</w:t>
      </w:r>
      <w:r w:rsidR="00985F7F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ельтирского</w:t>
      </w: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 сельсовета на соответствующий финансовый год.</w:t>
      </w:r>
    </w:p>
    <w:p w:rsidR="00756240" w:rsidRPr="00756240" w:rsidRDefault="00985F7F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5</w:t>
      </w:r>
      <w:r w:rsidR="00756240"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. Оценка эффективности мероприятий развития транспортной инфраструктуры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развитие транспортной инфраструктуры поселения;</w:t>
      </w:r>
      <w:bookmarkStart w:id="0" w:name="_GoBack"/>
      <w:bookmarkEnd w:id="0"/>
    </w:p>
    <w:p w:rsidR="00756240" w:rsidRP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формирование условий для социально-экономического развития;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повышение безопасности;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</w:r>
    </w:p>
    <w:p w:rsidR="00756240" w:rsidRPr="00756240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снижение негативного воздействия транспортной инфраструктуры на окружающую среду поселения.</w:t>
      </w:r>
    </w:p>
    <w:p w:rsidR="00756240" w:rsidRPr="00756240" w:rsidRDefault="00985F7F" w:rsidP="007562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6</w:t>
      </w:r>
      <w:r w:rsidR="00756240"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. 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  на территории</w:t>
      </w:r>
      <w:r w:rsidR="00756240" w:rsidRPr="0075624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</w:t>
      </w:r>
      <w:r w:rsidR="00756240"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ельтирского</w:t>
      </w:r>
      <w:r w:rsidR="00756240"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  сельсовета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ельтирского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сельсовета осуществляет общий </w:t>
      </w:r>
      <w:proofErr w:type="gramStart"/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реализацией программных мероприятий по срокам, содержанию, финансовым затратам и ресурсам;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разрабатывается сроком на </w:t>
      </w:r>
      <w:r w:rsidR="00C54A9F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подлежит корректировке ежегодно.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План-график работ по реализации программы должен соответствовать плану мероприятий, содержащемуся в пятом разделе. Утверждение тарифов и принятие решений по выделению бюджетных средств из бюджета МО, подготовка и проведение конкурсов </w:t>
      </w: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привлечение инвесторов, принимаются в соответствии с действующим законодательством.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Программы включает следующие этапы: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1.Периодический сбор информации о результатах проводимых преобразований в транспортном  хозяйстве, а также информации о состоянии и развитии транспортной  инфраструктуры;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2.Анализ данных о результатах проводимых преобразований транспортной  инфраструктуры.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  инфраструктуры.</w:t>
      </w:r>
    </w:p>
    <w:p w:rsidR="00756240" w:rsidRPr="00985F7F" w:rsidRDefault="00756240" w:rsidP="007562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последующая корректировка Программы комплексного развития транспортной  инфраструктуры базируется на необходимости </w:t>
      </w:r>
      <w:proofErr w:type="gramStart"/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756240" w:rsidRDefault="00756240" w:rsidP="007562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5F7F" w:rsidRDefault="00985F7F" w:rsidP="007562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7F" w:rsidRDefault="00985F7F" w:rsidP="007562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7F" w:rsidRPr="00985F7F" w:rsidRDefault="00985F7F" w:rsidP="007562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40" w:rsidRDefault="006A1A8B" w:rsidP="006A1A8B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DDA" w:rsidRDefault="00F04DDA" w:rsidP="006A1A8B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</w:p>
    <w:p w:rsidR="00F04DDA" w:rsidRDefault="00F04DDA" w:rsidP="006A1A8B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</w:p>
    <w:p w:rsidR="00F04DDA" w:rsidRDefault="00F04DDA" w:rsidP="006A1A8B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</w:p>
    <w:p w:rsidR="00F04DDA" w:rsidRDefault="00F04DDA" w:rsidP="006A1A8B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</w:p>
    <w:p w:rsidR="00F04DDA" w:rsidRDefault="00F04DDA" w:rsidP="006A1A8B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</w:p>
    <w:p w:rsidR="00F04DDA" w:rsidRDefault="00F04DDA" w:rsidP="006A1A8B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</w:p>
    <w:p w:rsidR="00F04DDA" w:rsidRDefault="00F04DDA" w:rsidP="006A1A8B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</w:p>
    <w:p w:rsidR="00F04DDA" w:rsidRDefault="00F04DDA" w:rsidP="006A1A8B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</w:p>
    <w:p w:rsidR="00F04DDA" w:rsidRDefault="00F04DDA" w:rsidP="006A1A8B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</w:p>
    <w:p w:rsidR="00F04DDA" w:rsidRDefault="00F04DDA" w:rsidP="006A1A8B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</w:p>
    <w:p w:rsidR="00F04DDA" w:rsidRDefault="00F04DDA" w:rsidP="006A1A8B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</w:p>
    <w:p w:rsidR="00F04DDA" w:rsidRDefault="00F04DDA" w:rsidP="006A1A8B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</w:p>
    <w:p w:rsidR="00F04DDA" w:rsidRDefault="00F04DDA" w:rsidP="006A1A8B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</w:p>
    <w:p w:rsidR="00F04DDA" w:rsidRDefault="00F04DDA" w:rsidP="006A1A8B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  <w:sectPr w:rsidR="00F04DDA" w:rsidSect="00C37A2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DDA" w:rsidRPr="00756240" w:rsidRDefault="00F04DDA" w:rsidP="00F04DDA">
      <w:pPr>
        <w:spacing w:after="96" w:line="240" w:lineRule="auto"/>
        <w:ind w:left="8222" w:firstLine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7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04DDA" w:rsidRPr="00756240" w:rsidRDefault="00F04DDA" w:rsidP="00F04DDA">
      <w:pPr>
        <w:spacing w:after="96" w:line="240" w:lineRule="auto"/>
        <w:ind w:left="8222" w:firstLine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  комплексного развития        </w:t>
      </w:r>
    </w:p>
    <w:p w:rsidR="00F04DDA" w:rsidRPr="00756240" w:rsidRDefault="00F04DDA" w:rsidP="00F04DDA">
      <w:pPr>
        <w:spacing w:after="96" w:line="240" w:lineRule="auto"/>
        <w:ind w:left="8222" w:firstLine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562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инфраструктуры</w:t>
      </w:r>
    </w:p>
    <w:p w:rsidR="00F04DDA" w:rsidRDefault="00F04DDA" w:rsidP="00F04DDA">
      <w:pPr>
        <w:shd w:val="clear" w:color="auto" w:fill="FFFFFF"/>
        <w:spacing w:after="96" w:line="240" w:lineRule="auto"/>
        <w:ind w:left="8222" w:firstLine="8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7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ельтирского</w:t>
      </w:r>
      <w:proofErr w:type="spellEnd"/>
      <w:r w:rsidRPr="00756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сельсовета   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F04DDA" w:rsidRPr="00756240" w:rsidRDefault="00F04DDA" w:rsidP="00F04DD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 xml:space="preserve">Перечень мероприятий по развитию транспортной инфраструктуры на территории </w:t>
      </w:r>
      <w:proofErr w:type="spellStart"/>
      <w:r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ельтирского</w:t>
      </w:r>
      <w:proofErr w:type="spellEnd"/>
      <w:r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 xml:space="preserve"> сельсовета</w:t>
      </w:r>
    </w:p>
    <w:p w:rsidR="00F04DDA" w:rsidRPr="00756240" w:rsidRDefault="00F04DDA" w:rsidP="00F04DD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на 2018-202</w:t>
      </w:r>
      <w:r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7</w:t>
      </w:r>
      <w:r w:rsidRPr="00756240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 xml:space="preserve"> годы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786"/>
      </w:tblGrid>
      <w:tr w:rsidR="00F04DDA" w:rsidTr="00A82387">
        <w:tc>
          <w:tcPr>
            <w:tcW w:w="14786" w:type="dxa"/>
          </w:tcPr>
          <w:tbl>
            <w:tblPr>
              <w:tblW w:w="1374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29"/>
              <w:gridCol w:w="1745"/>
              <w:gridCol w:w="796"/>
              <w:gridCol w:w="709"/>
              <w:gridCol w:w="850"/>
              <w:gridCol w:w="851"/>
              <w:gridCol w:w="992"/>
              <w:gridCol w:w="851"/>
              <w:gridCol w:w="992"/>
              <w:gridCol w:w="992"/>
              <w:gridCol w:w="851"/>
              <w:gridCol w:w="850"/>
              <w:gridCol w:w="1134"/>
            </w:tblGrid>
            <w:tr w:rsidR="00F04DDA" w:rsidRPr="00756240" w:rsidTr="00A82387">
              <w:trPr>
                <w:trHeight w:val="372"/>
                <w:tblCellSpacing w:w="0" w:type="dxa"/>
              </w:trPr>
              <w:tc>
                <w:tcPr>
                  <w:tcW w:w="212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756240">
                      <w:rPr>
                        <w:rFonts w:ascii="Times New Roman" w:eastAsia="Times New Roman" w:hAnsi="Times New Roman" w:cs="Times New Roman"/>
                        <w:color w:val="398DD8"/>
                        <w:sz w:val="24"/>
                        <w:szCs w:val="24"/>
                        <w:lang w:eastAsia="ru-RU"/>
                      </w:rPr>
                      <w:br/>
                    </w:r>
                  </w:hyperlink>
                  <w:r w:rsidRPr="00756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Планируемое мероприятие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7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4DDA" w:rsidRPr="00756240" w:rsidTr="00A82387">
              <w:trPr>
                <w:tblCellSpacing w:w="0" w:type="dxa"/>
              </w:trPr>
              <w:tc>
                <w:tcPr>
                  <w:tcW w:w="212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4DDA" w:rsidRPr="00756240" w:rsidRDefault="00F04DDA" w:rsidP="00A82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4DDA" w:rsidRPr="00756240" w:rsidRDefault="00F04DDA" w:rsidP="00A82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2018г.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2021г.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56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2024г.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2025г.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2026г.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2027г.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F04DDA" w:rsidRPr="00756240" w:rsidTr="00A82387">
              <w:trPr>
                <w:tblCellSpacing w:w="0" w:type="dxa"/>
              </w:trPr>
              <w:tc>
                <w:tcPr>
                  <w:tcW w:w="2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1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 (дорожный фонд)</w:t>
                  </w:r>
                </w:p>
              </w:tc>
              <w:tc>
                <w:tcPr>
                  <w:tcW w:w="7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86,8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Default="00F04DDA" w:rsidP="00A82387">
                  <w:r w:rsidRPr="002C0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586,8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1173,5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CA0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1173,5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Default="00F04DDA" w:rsidP="00A82387">
                  <w:r w:rsidRPr="00CA0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1173,5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Default="00F04DDA" w:rsidP="00A82387">
                  <w:r w:rsidRPr="00CA0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1173,5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CA0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1173,5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CA0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1173,5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CA0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1173,5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CA0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1173,5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10561,6</w:t>
                  </w:r>
                </w:p>
              </w:tc>
            </w:tr>
            <w:tr w:rsidR="00F04DDA" w:rsidRPr="00756240" w:rsidTr="00A82387">
              <w:trPr>
                <w:tblCellSpacing w:w="0" w:type="dxa"/>
              </w:trPr>
              <w:tc>
                <w:tcPr>
                  <w:tcW w:w="2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дорожных знаков</w:t>
                  </w:r>
                </w:p>
              </w:tc>
              <w:tc>
                <w:tcPr>
                  <w:tcW w:w="1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 (дорожный фонд)</w:t>
                  </w:r>
                </w:p>
              </w:tc>
              <w:tc>
                <w:tcPr>
                  <w:tcW w:w="7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Default="00F04DDA" w:rsidP="00A82387">
                  <w:r w:rsidRPr="00A62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A62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A62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Default="00F04DDA" w:rsidP="00A82387">
                  <w:r w:rsidRPr="00A62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Default="00F04DDA" w:rsidP="00A82387">
                  <w:r w:rsidRPr="00A62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A62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A62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A62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A62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F04DDA" w:rsidRPr="00756240" w:rsidTr="00A82387">
              <w:trPr>
                <w:tblCellSpacing w:w="0" w:type="dxa"/>
              </w:trPr>
              <w:tc>
                <w:tcPr>
                  <w:tcW w:w="2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Нанесение дорожной разметки</w:t>
                  </w:r>
                </w:p>
              </w:tc>
              <w:tc>
                <w:tcPr>
                  <w:tcW w:w="1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 (дорожный фонд)</w:t>
                  </w:r>
                </w:p>
              </w:tc>
              <w:tc>
                <w:tcPr>
                  <w:tcW w:w="7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Default="00F04DDA" w:rsidP="00A82387">
                  <w:r w:rsidRPr="00BE6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BE6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BE6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Default="00F04DDA" w:rsidP="00A82387">
                  <w:r w:rsidRPr="00BE6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Default="00F04DDA" w:rsidP="00A82387">
                  <w:r w:rsidRPr="00BE6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BE6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BE6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BE6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BE6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F04DDA" w:rsidRPr="00756240" w:rsidTr="00A82387">
              <w:trPr>
                <w:tblCellSpacing w:w="0" w:type="dxa"/>
              </w:trPr>
              <w:tc>
                <w:tcPr>
                  <w:tcW w:w="2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Содержание автомобильных дорог села </w:t>
                  </w:r>
                  <w:proofErr w:type="spellStart"/>
                  <w:r w:rsidRPr="00756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ельтирское</w:t>
                  </w:r>
                  <w:proofErr w:type="spellEnd"/>
                </w:p>
              </w:tc>
              <w:tc>
                <w:tcPr>
                  <w:tcW w:w="1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 (дорожный фонд)</w:t>
                  </w:r>
                </w:p>
              </w:tc>
              <w:tc>
                <w:tcPr>
                  <w:tcW w:w="7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Default="00F04DDA" w:rsidP="00A82387">
                  <w:r w:rsidRPr="00EB4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EB4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EB4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Default="00F04DDA" w:rsidP="00A82387">
                  <w:r w:rsidRPr="00EB4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Default="00F04DDA" w:rsidP="00A82387">
                  <w:r w:rsidRPr="00EB4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EB4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EB4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EB4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r w:rsidRPr="00EB4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F04DDA" w:rsidRPr="00756240" w:rsidTr="00A82387">
              <w:trPr>
                <w:tblCellSpacing w:w="0" w:type="dxa"/>
              </w:trPr>
              <w:tc>
                <w:tcPr>
                  <w:tcW w:w="2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1366,8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1366,8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1953,5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1953,5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1953,5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1953,5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1953,5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1953,5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1953,5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1953,5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DDA" w:rsidRPr="00756240" w:rsidRDefault="00F04DDA" w:rsidP="00A82387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18361,6</w:t>
                  </w:r>
                </w:p>
              </w:tc>
            </w:tr>
          </w:tbl>
          <w:p w:rsidR="00F04DDA" w:rsidRDefault="00F04DDA" w:rsidP="00A82387">
            <w:pPr>
              <w:tabs>
                <w:tab w:val="left" w:pos="8042"/>
              </w:tabs>
            </w:pPr>
          </w:p>
        </w:tc>
      </w:tr>
    </w:tbl>
    <w:p w:rsidR="00F04DDA" w:rsidRPr="006A1A8B" w:rsidRDefault="00F04DDA" w:rsidP="00F04DDA">
      <w:pPr>
        <w:spacing w:after="96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F04DDA" w:rsidRPr="006A1A8B" w:rsidSect="00F04D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98" w:rsidRDefault="00BB3A98" w:rsidP="000A285D">
      <w:pPr>
        <w:spacing w:after="0" w:line="240" w:lineRule="auto"/>
      </w:pPr>
      <w:r>
        <w:separator/>
      </w:r>
    </w:p>
  </w:endnote>
  <w:endnote w:type="continuationSeparator" w:id="0">
    <w:p w:rsidR="00BB3A98" w:rsidRDefault="00BB3A98" w:rsidP="000A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49468"/>
      <w:docPartObj>
        <w:docPartGallery w:val="Page Numbers (Bottom of Page)"/>
        <w:docPartUnique/>
      </w:docPartObj>
    </w:sdtPr>
    <w:sdtContent>
      <w:p w:rsidR="000A285D" w:rsidRDefault="008D38BF">
        <w:pPr>
          <w:pStyle w:val="ab"/>
          <w:jc w:val="center"/>
        </w:pPr>
        <w:fldSimple w:instr=" PAGE   \* MERGEFORMAT ">
          <w:r w:rsidR="00F04DDA">
            <w:rPr>
              <w:noProof/>
            </w:rPr>
            <w:t>13</w:t>
          </w:r>
        </w:fldSimple>
      </w:p>
    </w:sdtContent>
  </w:sdt>
  <w:p w:rsidR="000A285D" w:rsidRDefault="000A28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98" w:rsidRDefault="00BB3A98" w:rsidP="000A285D">
      <w:pPr>
        <w:spacing w:after="0" w:line="240" w:lineRule="auto"/>
      </w:pPr>
      <w:r>
        <w:separator/>
      </w:r>
    </w:p>
  </w:footnote>
  <w:footnote w:type="continuationSeparator" w:id="0">
    <w:p w:rsidR="00BB3A98" w:rsidRDefault="00BB3A98" w:rsidP="000A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D7D"/>
    <w:multiLevelType w:val="hybridMultilevel"/>
    <w:tmpl w:val="F1C4B61A"/>
    <w:lvl w:ilvl="0" w:tplc="DFF08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A319A6"/>
    <w:multiLevelType w:val="multilevel"/>
    <w:tmpl w:val="DCB0E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752612A0"/>
    <w:multiLevelType w:val="multilevel"/>
    <w:tmpl w:val="60CAC3B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240"/>
    <w:rsid w:val="00037B0A"/>
    <w:rsid w:val="000778EB"/>
    <w:rsid w:val="000A285D"/>
    <w:rsid w:val="000B3CD2"/>
    <w:rsid w:val="001E3AAA"/>
    <w:rsid w:val="001F7178"/>
    <w:rsid w:val="0024039D"/>
    <w:rsid w:val="00246118"/>
    <w:rsid w:val="00284061"/>
    <w:rsid w:val="00351B98"/>
    <w:rsid w:val="003C65C0"/>
    <w:rsid w:val="0041139D"/>
    <w:rsid w:val="0046471E"/>
    <w:rsid w:val="004A01C5"/>
    <w:rsid w:val="00560B06"/>
    <w:rsid w:val="00571AA7"/>
    <w:rsid w:val="00643FAC"/>
    <w:rsid w:val="006524BF"/>
    <w:rsid w:val="00661094"/>
    <w:rsid w:val="006A1A8B"/>
    <w:rsid w:val="006A658E"/>
    <w:rsid w:val="006D32AA"/>
    <w:rsid w:val="007178BE"/>
    <w:rsid w:val="00756240"/>
    <w:rsid w:val="007F03FB"/>
    <w:rsid w:val="00800DD3"/>
    <w:rsid w:val="0083545A"/>
    <w:rsid w:val="008A6586"/>
    <w:rsid w:val="008D38BF"/>
    <w:rsid w:val="00954B21"/>
    <w:rsid w:val="0097591C"/>
    <w:rsid w:val="00985F7F"/>
    <w:rsid w:val="00A44B7F"/>
    <w:rsid w:val="00A57E4C"/>
    <w:rsid w:val="00A734A5"/>
    <w:rsid w:val="00AD6F9A"/>
    <w:rsid w:val="00AF1C07"/>
    <w:rsid w:val="00B41CFD"/>
    <w:rsid w:val="00BB3A98"/>
    <w:rsid w:val="00BC2523"/>
    <w:rsid w:val="00C37A2A"/>
    <w:rsid w:val="00C54A9F"/>
    <w:rsid w:val="00C90787"/>
    <w:rsid w:val="00CA466F"/>
    <w:rsid w:val="00CE162E"/>
    <w:rsid w:val="00D200F5"/>
    <w:rsid w:val="00D26A18"/>
    <w:rsid w:val="00D34D7B"/>
    <w:rsid w:val="00D555F0"/>
    <w:rsid w:val="00F04DDA"/>
    <w:rsid w:val="00FE23A5"/>
    <w:rsid w:val="00FE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240"/>
    <w:rPr>
      <w:b/>
      <w:bCs/>
    </w:rPr>
  </w:style>
  <w:style w:type="character" w:styleId="a5">
    <w:name w:val="Emphasis"/>
    <w:basedOn w:val="a0"/>
    <w:uiPriority w:val="20"/>
    <w:qFormat/>
    <w:rsid w:val="00756240"/>
    <w:rPr>
      <w:i/>
      <w:iCs/>
    </w:rPr>
  </w:style>
  <w:style w:type="paragraph" w:customStyle="1" w:styleId="consplustitle">
    <w:name w:val="consplustitle"/>
    <w:basedOn w:val="a"/>
    <w:rsid w:val="0075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75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gback">
    <w:name w:val="argback"/>
    <w:basedOn w:val="a0"/>
    <w:rsid w:val="00756240"/>
  </w:style>
  <w:style w:type="paragraph" w:styleId="a6">
    <w:name w:val="No Spacing"/>
    <w:uiPriority w:val="1"/>
    <w:qFormat/>
    <w:rsid w:val="007562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2">
    <w:name w:val="p12"/>
    <w:basedOn w:val="a"/>
    <w:rsid w:val="0098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85F7F"/>
  </w:style>
  <w:style w:type="paragraph" w:customStyle="1" w:styleId="p5">
    <w:name w:val="p5"/>
    <w:basedOn w:val="a"/>
    <w:rsid w:val="0098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8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8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85F7F"/>
  </w:style>
  <w:style w:type="paragraph" w:customStyle="1" w:styleId="p2">
    <w:name w:val="p2"/>
    <w:basedOn w:val="a"/>
    <w:rsid w:val="0098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5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FE23A5"/>
  </w:style>
  <w:style w:type="paragraph" w:styleId="a9">
    <w:name w:val="header"/>
    <w:basedOn w:val="a"/>
    <w:link w:val="aa"/>
    <w:uiPriority w:val="99"/>
    <w:semiHidden/>
    <w:unhideWhenUsed/>
    <w:rsid w:val="000A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285D"/>
  </w:style>
  <w:style w:type="paragraph" w:styleId="ab">
    <w:name w:val="footer"/>
    <w:basedOn w:val="a"/>
    <w:link w:val="ac"/>
    <w:uiPriority w:val="99"/>
    <w:unhideWhenUsed/>
    <w:rsid w:val="000A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285D"/>
  </w:style>
  <w:style w:type="paragraph" w:styleId="ad">
    <w:name w:val="Balloon Text"/>
    <w:basedOn w:val="a"/>
    <w:link w:val="ae"/>
    <w:uiPriority w:val="99"/>
    <w:semiHidden/>
    <w:unhideWhenUsed/>
    <w:rsid w:val="000A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285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0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218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1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history.go(-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F4723-8E9C-4E66-800A-25E48A3A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2020-06-22T03:56:00Z</cp:lastPrinted>
  <dcterms:created xsi:type="dcterms:W3CDTF">2020-06-22T04:53:00Z</dcterms:created>
  <dcterms:modified xsi:type="dcterms:W3CDTF">2020-06-22T04:53:00Z</dcterms:modified>
</cp:coreProperties>
</file>