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D6672C" w:rsidRPr="00677058" w:rsidTr="00D6672C">
        <w:trPr>
          <w:trHeight w:val="2741"/>
        </w:trPr>
        <w:tc>
          <w:tcPr>
            <w:tcW w:w="9462" w:type="dxa"/>
            <w:gridSpan w:val="3"/>
          </w:tcPr>
          <w:p w:rsidR="00D6672C" w:rsidRPr="00677058" w:rsidRDefault="00D6672C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Бельтирского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D6672C" w:rsidRPr="00677058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Аскизского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D6672C" w:rsidRPr="00677058" w:rsidRDefault="00D6672C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2C" w:rsidRPr="00D6672C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72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122C88" w:rsidRPr="00677058" w:rsidTr="00D6672C">
        <w:tc>
          <w:tcPr>
            <w:tcW w:w="2879" w:type="dxa"/>
          </w:tcPr>
          <w:p w:rsidR="00122C88" w:rsidRPr="00677058" w:rsidRDefault="00D6672C" w:rsidP="00D6672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октября 2022 год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2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122C88" w:rsidRDefault="00122C88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Бе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льтирское</w:t>
            </w:r>
          </w:p>
          <w:p w:rsidR="00341216" w:rsidRPr="00677058" w:rsidRDefault="00341216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122C88" w:rsidRPr="00677058" w:rsidRDefault="00D6672C" w:rsidP="00D66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22C88" w:rsidRPr="00677058" w:rsidRDefault="00122C88" w:rsidP="0067705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Look w:val="01E0"/>
      </w:tblPr>
      <w:tblGrid>
        <w:gridCol w:w="4451"/>
        <w:gridCol w:w="5169"/>
      </w:tblGrid>
      <w:tr w:rsidR="00122C88" w:rsidRPr="00677058" w:rsidTr="005B455F">
        <w:trPr>
          <w:trHeight w:val="2172"/>
        </w:trPr>
        <w:tc>
          <w:tcPr>
            <w:tcW w:w="4451" w:type="dxa"/>
          </w:tcPr>
          <w:p w:rsidR="00341216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на автомобильном транспорте 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дорожном хозяйстве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122C88" w:rsidRPr="00677058" w:rsidRDefault="00341216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</w:t>
            </w:r>
            <w:r w:rsidR="004842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122C88" w:rsidRPr="00677058" w:rsidRDefault="00122C88" w:rsidP="006770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2C88" w:rsidRPr="00677058" w:rsidRDefault="00122C88" w:rsidP="003412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25.06.2021 № 990 «Об утверждении 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</w:t>
      </w:r>
      <w:r w:rsidR="0034121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41216">
        <w:rPr>
          <w:rFonts w:ascii="Times New Roman" w:hAnsi="Times New Roman" w:cs="Times New Roman"/>
          <w:sz w:val="26"/>
          <w:szCs w:val="26"/>
        </w:rPr>
        <w:t xml:space="preserve"> п</w:t>
      </w:r>
      <w:r w:rsidRPr="00677058">
        <w:rPr>
          <w:rFonts w:ascii="Times New Roman" w:hAnsi="Times New Roman" w:cs="Times New Roman"/>
          <w:sz w:val="26"/>
          <w:szCs w:val="26"/>
        </w:rPr>
        <w:t>остановила:</w:t>
      </w:r>
    </w:p>
    <w:p w:rsidR="00122C88" w:rsidRPr="00677058" w:rsidRDefault="00122C88" w:rsidP="006770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</w:t>
      </w:r>
      <w:r w:rsidRPr="00677058">
        <w:rPr>
          <w:rFonts w:ascii="Times New Roman" w:hAnsi="Times New Roman" w:cs="Times New Roman"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на 202</w:t>
      </w:r>
      <w:r w:rsidR="00484258">
        <w:rPr>
          <w:rFonts w:ascii="Times New Roman" w:hAnsi="Times New Roman" w:cs="Times New Roman"/>
          <w:sz w:val="26"/>
          <w:szCs w:val="26"/>
        </w:rPr>
        <w:t>3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341216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(обнародования), но не ранее 1 января 202</w:t>
      </w:r>
      <w:r w:rsidR="00484258">
        <w:rPr>
          <w:rFonts w:ascii="Times New Roman" w:hAnsi="Times New Roman" w:cs="Times New Roman"/>
          <w:sz w:val="26"/>
          <w:szCs w:val="26"/>
        </w:rPr>
        <w:t>3</w:t>
      </w:r>
      <w:r w:rsidR="0034121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1216" w:rsidRPr="00677058" w:rsidRDefault="00341216" w:rsidP="00D66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D6672C" w:rsidP="00341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484258">
        <w:rPr>
          <w:rFonts w:ascii="Times New Roman" w:hAnsi="Times New Roman" w:cs="Times New Roman"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="00484258">
        <w:rPr>
          <w:rFonts w:ascii="Times New Roman" w:hAnsi="Times New Roman" w:cs="Times New Roman"/>
          <w:sz w:val="26"/>
          <w:szCs w:val="26"/>
        </w:rPr>
        <w:t xml:space="preserve"> </w:t>
      </w:r>
      <w:r w:rsidR="00122C88" w:rsidRPr="00677058">
        <w:rPr>
          <w:rFonts w:ascii="Times New Roman" w:hAnsi="Times New Roman" w:cs="Times New Roman"/>
          <w:sz w:val="26"/>
          <w:szCs w:val="26"/>
        </w:rPr>
        <w:t xml:space="preserve">сельсовета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Н.Н. Сысоева</w:t>
      </w: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258" w:rsidRDefault="0048425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C" w:rsidRDefault="00D6672C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b/>
          <w:sz w:val="26"/>
          <w:szCs w:val="26"/>
        </w:rPr>
        <w:t>на автомобильном тра</w:t>
      </w:r>
      <w:r w:rsidR="00D6672C">
        <w:rPr>
          <w:rFonts w:ascii="Times New Roman" w:hAnsi="Times New Roman" w:cs="Times New Roman"/>
          <w:b/>
          <w:sz w:val="26"/>
          <w:szCs w:val="26"/>
        </w:rPr>
        <w:t>н</w:t>
      </w:r>
      <w:r w:rsidR="00341216">
        <w:rPr>
          <w:rFonts w:ascii="Times New Roman" w:hAnsi="Times New Roman" w:cs="Times New Roman"/>
          <w:b/>
          <w:sz w:val="26"/>
          <w:szCs w:val="26"/>
        </w:rPr>
        <w:t xml:space="preserve">спорте и 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b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сельсовет на 202</w:t>
      </w:r>
      <w:r w:rsidR="00484258">
        <w:rPr>
          <w:rFonts w:ascii="Times New Roman" w:hAnsi="Times New Roman" w:cs="Times New Roman"/>
          <w:b/>
          <w:sz w:val="26"/>
          <w:szCs w:val="26"/>
        </w:rPr>
        <w:t>3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 на 202</w:t>
      </w:r>
      <w:r w:rsidR="00484258">
        <w:rPr>
          <w:rFonts w:ascii="Times New Roman" w:hAnsi="Times New Roman" w:cs="Times New Roman"/>
          <w:sz w:val="26"/>
          <w:szCs w:val="26"/>
        </w:rPr>
        <w:t>3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</w:t>
      </w:r>
      <w:proofErr w:type="gramEnd"/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</w:t>
      </w:r>
      <w:r w:rsidRPr="00677058">
        <w:rPr>
          <w:rFonts w:ascii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–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муниципального образования </w:t>
      </w:r>
      <w:r w:rsidR="00341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Раздел 1. Анализ текущего состояния муниципального 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контроля в дорожном хозяйстве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 по контролю за соблюдением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(далее - автомобильные дороги), в том числе при реконструкции, капитальном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bCs/>
          <w:sz w:val="26"/>
          <w:szCs w:val="26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lastRenderedPageBreak/>
        <w:t>Муниципальный контроль осуществляется посредством: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>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Подконтрольные субъекты: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 xml:space="preserve"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bookmarkStart w:id="0" w:name="_Hlk83909891"/>
      <w:r w:rsidRPr="00677058">
        <w:rPr>
          <w:rFonts w:ascii="Times New Roman" w:hAnsi="Times New Roman" w:cs="Times New Roman"/>
          <w:sz w:val="26"/>
          <w:szCs w:val="26"/>
        </w:rPr>
        <w:t>в сфере муниципального контроля в дорожном хозяйстве</w:t>
      </w:r>
      <w:bookmarkEnd w:id="0"/>
      <w:r w:rsidRPr="006770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являются: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различное толкование содержания обязательных требований, которое может привести к нарушению ими отдельных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нарушение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не создана система обратной связи по вопросам применения требований в сфере муниципального контроля в дорожном хозяйстве, в том числе с использованием современных информационно-телекоммуникационных технологий.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в дорожном хозяйстве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677058">
        <w:rPr>
          <w:rFonts w:ascii="Times New Roman" w:hAnsi="Times New Roman" w:cs="Times New Roman"/>
          <w:sz w:val="26"/>
          <w:szCs w:val="26"/>
        </w:rPr>
        <w:t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рамках осуществления муниципального контроля в сфере муниципального контроля в дорожном хозяйстве на следующий год утверждается ежегодно, до 20 декабря текущего года.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Для целей настоящей Программы используются следующие основные термины и их определения: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Профилактическое мероприятие </w:t>
      </w:r>
      <w:proofErr w:type="gramStart"/>
      <w:r w:rsidRPr="00677058">
        <w:rPr>
          <w:rFonts w:ascii="Times New Roman" w:hAnsi="Times New Roman" w:cs="Times New Roman"/>
          <w:b/>
          <w:sz w:val="26"/>
          <w:szCs w:val="26"/>
        </w:rPr>
        <w:t>-</w:t>
      </w:r>
      <w:r w:rsidRPr="00677058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ероприятие, проводимое Администрацией </w:t>
      </w:r>
      <w:r w:rsidRPr="006770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целях предупреждения возможного нарушения обязательных требований, направленное </w:t>
      </w:r>
      <w:r w:rsidRPr="00677058">
        <w:rPr>
          <w:rFonts w:ascii="Times New Roman" w:hAnsi="Times New Roman" w:cs="Times New Roman"/>
          <w:bCs/>
          <w:sz w:val="26"/>
          <w:szCs w:val="26"/>
        </w:rPr>
        <w:lastRenderedPageBreak/>
        <w:t>на снижение рисков причинения ущерба охраняемым законом ценностям и отвечающее следующим признакам: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принуждения и рекомендательный характер мероприятий;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направленность на выявление причин и факторов несоблюдения обязательных требований;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отсутствие организационной связи с мероприятиями по контролю.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Обязательные требования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Подконтрольные субъекты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</w:t>
      </w:r>
      <w:r w:rsidR="00484258">
        <w:rPr>
          <w:rFonts w:ascii="Times New Roman" w:hAnsi="Times New Roman" w:cs="Times New Roman"/>
          <w:sz w:val="26"/>
          <w:szCs w:val="26"/>
        </w:rPr>
        <w:t>2023</w:t>
      </w:r>
      <w:r w:rsidRPr="00677058">
        <w:rPr>
          <w:rFonts w:ascii="Times New Roman" w:hAnsi="Times New Roman" w:cs="Times New Roman"/>
          <w:sz w:val="26"/>
          <w:szCs w:val="26"/>
        </w:rPr>
        <w:t xml:space="preserve"> год и определяет цели, задачи и порядок осуществления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профилактических мероприятий, направленных на предупреждение нарушений обязательных требований в сфере муниципального контроля в дорожном хозяйстве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keepNext/>
        <w:spacing w:after="0" w:line="240" w:lineRule="auto"/>
        <w:ind w:firstLine="426"/>
        <w:contextualSpacing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Целями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требований, повышение информированности о способах их соблюдения.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Задачами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672C" w:rsidRDefault="00D6672C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404F6C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практики.  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год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 </w:t>
            </w:r>
            <w:r w:rsidR="00341216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 в дорожном хозяйстве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визит.</w:t>
            </w:r>
          </w:p>
          <w:p w:rsidR="00122C88" w:rsidRPr="00677058" w:rsidRDefault="00122C88" w:rsidP="006770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реже чем 1 раза в год (I</w:t>
            </w:r>
            <w:r w:rsidRPr="006770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квартал </w:t>
            </w:r>
            <w:r w:rsidR="0048425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</w:tbl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</w:t>
      </w:r>
      <w:r w:rsidRPr="00677058">
        <w:rPr>
          <w:rFonts w:ascii="Times New Roman" w:hAnsi="Times New Roman" w:cs="Times New Roman"/>
          <w:sz w:val="26"/>
          <w:szCs w:val="26"/>
        </w:rPr>
        <w:lastRenderedPageBreak/>
        <w:t>профилактические мероприятия могут не применяться (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. часть 2 статьи 45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Федерации»)</w:t>
      </w:r>
      <w:r w:rsidRPr="00677058">
        <w:rPr>
          <w:rFonts w:ascii="Times New Roman" w:hAnsi="Times New Roman" w:cs="Times New Roman"/>
          <w:sz w:val="26"/>
          <w:szCs w:val="26"/>
        </w:rPr>
        <w:t>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Оценки эффективности профилактических мероприятий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 по контролю: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Количество выявленных нарушений, шт.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5E6" w:rsidRPr="00677058" w:rsidRDefault="00A275E6" w:rsidP="00677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75E6" w:rsidRPr="00677058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88"/>
    <w:rsid w:val="00122C88"/>
    <w:rsid w:val="00172711"/>
    <w:rsid w:val="00341216"/>
    <w:rsid w:val="00404F6C"/>
    <w:rsid w:val="00484258"/>
    <w:rsid w:val="0066317B"/>
    <w:rsid w:val="00677058"/>
    <w:rsid w:val="006D16DB"/>
    <w:rsid w:val="008B278D"/>
    <w:rsid w:val="00A275E6"/>
    <w:rsid w:val="00C854A1"/>
    <w:rsid w:val="00D6672C"/>
    <w:rsid w:val="00F00520"/>
    <w:rsid w:val="00FA717D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2022-10-27T09:01:00Z</cp:lastPrinted>
  <dcterms:created xsi:type="dcterms:W3CDTF">2022-09-28T09:31:00Z</dcterms:created>
  <dcterms:modified xsi:type="dcterms:W3CDTF">2022-10-27T09:09:00Z</dcterms:modified>
</cp:coreProperties>
</file>