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303D95" w:rsidRDefault="003C392F" w:rsidP="00A82C5D">
      <w:pPr>
        <w:jc w:val="both"/>
        <w:rPr>
          <w:b/>
        </w:rPr>
      </w:pPr>
      <w:r w:rsidRPr="00303D95">
        <w:rPr>
          <w:b/>
        </w:rPr>
        <w:t>РОСРЕЕСТР ИНФОРМИРУЕТ</w:t>
      </w:r>
    </w:p>
    <w:p w:rsidR="003C392F" w:rsidRPr="00303D95" w:rsidRDefault="003C392F" w:rsidP="00A82C5D">
      <w:pPr>
        <w:jc w:val="both"/>
        <w:rPr>
          <w:b/>
        </w:rPr>
      </w:pPr>
      <w:r w:rsidRPr="00303D95">
        <w:rPr>
          <w:b/>
        </w:rPr>
        <w:t>Специалисты Управления Росреестра по РХ отвечают на вопросы жителей Хакасии.</w:t>
      </w:r>
    </w:p>
    <w:p w:rsidR="00962DF8" w:rsidRPr="00303D95" w:rsidRDefault="00962DF8" w:rsidP="00962DF8">
      <w:pPr>
        <w:rPr>
          <w:color w:val="333333"/>
          <w:shd w:val="clear" w:color="auto" w:fill="FFFFFF"/>
        </w:rPr>
      </w:pPr>
    </w:p>
    <w:p w:rsidR="0068324A" w:rsidRPr="00303D95" w:rsidRDefault="0068324A" w:rsidP="0068324A">
      <w:pPr>
        <w:jc w:val="both"/>
        <w:rPr>
          <w:b/>
          <w:color w:val="000000"/>
        </w:rPr>
      </w:pPr>
      <w:r w:rsidRPr="00303D95">
        <w:rPr>
          <w:b/>
          <w:color w:val="000000"/>
        </w:rPr>
        <w:t xml:space="preserve">-  Можно подарить долю в праве общей долевой собственности на квартиру брату, который является единственным сособственником, не обращаясь к нотариусу? </w:t>
      </w:r>
    </w:p>
    <w:p w:rsidR="0068324A" w:rsidRPr="00303D95" w:rsidRDefault="0068324A" w:rsidP="0068324A">
      <w:pPr>
        <w:jc w:val="both"/>
        <w:rPr>
          <w:color w:val="000000"/>
        </w:rPr>
      </w:pPr>
      <w:r w:rsidRPr="00303D95">
        <w:rPr>
          <w:color w:val="000000"/>
        </w:rPr>
        <w:t xml:space="preserve">- Несмотря на то, что после совершения сделки дарения, Ваш брат станет единственным собственником квартиры, Вам придется обратиться к нотариусу, так как предметом договора дарения является доля в праве общей долевой собственности. </w:t>
      </w:r>
    </w:p>
    <w:p w:rsidR="0068324A" w:rsidRPr="00303D95" w:rsidRDefault="0068324A" w:rsidP="0068324A">
      <w:pPr>
        <w:jc w:val="both"/>
        <w:rPr>
          <w:color w:val="000000"/>
        </w:rPr>
      </w:pPr>
      <w:r w:rsidRPr="00303D95">
        <w:rPr>
          <w:color w:val="000000"/>
        </w:rPr>
        <w:t>С 31 июля 2019 года не требуется нотариальное удостоверение с</w:t>
      </w:r>
      <w:r w:rsidR="00890259">
        <w:rPr>
          <w:color w:val="000000"/>
        </w:rPr>
        <w:t>делок при отчуждении или ипотеке</w:t>
      </w:r>
      <w:r w:rsidRPr="00303D95">
        <w:rPr>
          <w:color w:val="000000"/>
        </w:rPr>
        <w:t xml:space="preserve"> </w:t>
      </w:r>
      <w:r w:rsidRPr="00303D95">
        <w:rPr>
          <w:color w:val="000000"/>
          <w:u w:val="single"/>
        </w:rPr>
        <w:t>всеми участниками долевой собственности своих долей по одной сделке</w:t>
      </w:r>
      <w:r w:rsidRPr="00303D95">
        <w:rPr>
          <w:color w:val="000000"/>
        </w:rPr>
        <w:t xml:space="preserve">. </w:t>
      </w:r>
    </w:p>
    <w:p w:rsidR="0068324A" w:rsidRPr="00303D95" w:rsidRDefault="0068324A" w:rsidP="0068324A"/>
    <w:p w:rsidR="00EE77BE" w:rsidRPr="00303D95" w:rsidRDefault="00EE77BE" w:rsidP="00EE77BE">
      <w:pPr>
        <w:autoSpaceDE w:val="0"/>
        <w:autoSpaceDN w:val="0"/>
        <w:adjustRightInd w:val="0"/>
        <w:jc w:val="both"/>
        <w:rPr>
          <w:b/>
        </w:rPr>
      </w:pPr>
      <w:r w:rsidRPr="00303D95">
        <w:rPr>
          <w:b/>
          <w:bCs/>
        </w:rPr>
        <w:t>-</w:t>
      </w:r>
      <w:r w:rsidRPr="00303D95">
        <w:rPr>
          <w:b/>
        </w:rPr>
        <w:t xml:space="preserve"> Приватизированная гражданином квартира была использована в качестве залога по договору займа с банком. Заемные и ипотечные обязательства были удостоверены закладной. В дальнейшем решением суда в порядке приватизации признано право общей долевой собственности на долю заложенной квартиры за другим гражданином (вторым сособственником). Может ли появившийся долевой собственник в судебном порядке оспорить закладную, удостоверяющую ипотечные обязательства, в части его доли на предмет ипотеки?</w:t>
      </w:r>
    </w:p>
    <w:p w:rsidR="00EE77BE" w:rsidRPr="00303D95" w:rsidRDefault="00EE77BE" w:rsidP="00EE77BE">
      <w:pPr>
        <w:autoSpaceDE w:val="0"/>
        <w:autoSpaceDN w:val="0"/>
        <w:adjustRightInd w:val="0"/>
        <w:ind w:firstLine="540"/>
        <w:jc w:val="both"/>
        <w:outlineLvl w:val="0"/>
      </w:pPr>
    </w:p>
    <w:p w:rsidR="00EE77BE" w:rsidRPr="00303D95" w:rsidRDefault="00EE77BE" w:rsidP="00EE77BE">
      <w:pPr>
        <w:autoSpaceDE w:val="0"/>
        <w:autoSpaceDN w:val="0"/>
        <w:adjustRightInd w:val="0"/>
        <w:jc w:val="both"/>
      </w:pPr>
      <w:r w:rsidRPr="00303D95">
        <w:rPr>
          <w:b/>
          <w:bCs/>
        </w:rPr>
        <w:t>-</w:t>
      </w:r>
      <w:r w:rsidRPr="00303D95">
        <w:t xml:space="preserve"> Согласно </w:t>
      </w:r>
      <w:hyperlink r:id="rId6" w:history="1">
        <w:r w:rsidRPr="00303D95">
          <w:rPr>
            <w:rStyle w:val="a6"/>
          </w:rPr>
          <w:t>ст. 6</w:t>
        </w:r>
      </w:hyperlink>
      <w:r w:rsidRPr="00303D95">
        <w:t xml:space="preserve"> Федерального закона от 16.07.1998 N 102-ФЗ "Об ипотеке (залоге недвижимости)" (далее - Закон N 102-ФЗ) ипотека может быть установлена на имущество, которое принадлежит залогодателю на праве собственности или на праве хозяйственного ведения. 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p>
    <w:p w:rsidR="00EE77BE" w:rsidRPr="00303D95" w:rsidRDefault="00EE77BE" w:rsidP="00EE77BE">
      <w:pPr>
        <w:autoSpaceDE w:val="0"/>
        <w:autoSpaceDN w:val="0"/>
        <w:adjustRightInd w:val="0"/>
        <w:ind w:firstLine="540"/>
        <w:jc w:val="both"/>
      </w:pPr>
      <w:r w:rsidRPr="00303D95">
        <w:t xml:space="preserve">В соответствии со </w:t>
      </w:r>
      <w:hyperlink r:id="rId7" w:history="1">
        <w:r w:rsidRPr="00303D95">
          <w:rPr>
            <w:rStyle w:val="a6"/>
          </w:rPr>
          <w:t>ст. 246</w:t>
        </w:r>
      </w:hyperlink>
      <w:r w:rsidRPr="00303D95">
        <w:t xml:space="preserve"> Гражданского кодекса РФ распоряжение имуществом, находящимся в долевой собственности, осуществляется по соглашению всех ее участников.</w:t>
      </w:r>
    </w:p>
    <w:p w:rsidR="00EE77BE" w:rsidRPr="00303D95" w:rsidRDefault="00EE77BE" w:rsidP="00EE77BE">
      <w:pPr>
        <w:autoSpaceDE w:val="0"/>
        <w:autoSpaceDN w:val="0"/>
        <w:adjustRightInd w:val="0"/>
        <w:ind w:firstLine="540"/>
        <w:jc w:val="both"/>
      </w:pPr>
      <w:r w:rsidRPr="00303D95">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r:id="rId8" w:history="1">
        <w:r w:rsidRPr="00303D95">
          <w:rPr>
            <w:rStyle w:val="a6"/>
          </w:rPr>
          <w:t>ст. 250</w:t>
        </w:r>
      </w:hyperlink>
      <w:r w:rsidRPr="00303D95">
        <w:t xml:space="preserve"> ГК РФ.</w:t>
      </w:r>
    </w:p>
    <w:p w:rsidR="00EE77BE" w:rsidRPr="00303D95" w:rsidRDefault="00EE77BE" w:rsidP="00EE77BE">
      <w:pPr>
        <w:autoSpaceDE w:val="0"/>
        <w:autoSpaceDN w:val="0"/>
        <w:adjustRightInd w:val="0"/>
        <w:ind w:firstLine="540"/>
        <w:jc w:val="both"/>
      </w:pPr>
      <w:r w:rsidRPr="00303D95">
        <w:t xml:space="preserve">В соответствии с </w:t>
      </w:r>
      <w:hyperlink r:id="rId9" w:history="1">
        <w:r w:rsidRPr="00303D95">
          <w:rPr>
            <w:rStyle w:val="a6"/>
          </w:rPr>
          <w:t>п. 2 ст. 7</w:t>
        </w:r>
      </w:hyperlink>
      <w:r w:rsidRPr="00303D95">
        <w:t xml:space="preserve"> Закона N 102-ФЗ участник общей долевой собственности может заложить свою долю в праве на общее имущество без согласия других собственников.</w:t>
      </w:r>
    </w:p>
    <w:p w:rsidR="00EE77BE" w:rsidRPr="00303D95" w:rsidRDefault="00EE77BE" w:rsidP="00EE77BE">
      <w:pPr>
        <w:autoSpaceDE w:val="0"/>
        <w:autoSpaceDN w:val="0"/>
        <w:adjustRightInd w:val="0"/>
        <w:ind w:firstLine="540"/>
        <w:jc w:val="both"/>
      </w:pPr>
      <w:r w:rsidRPr="00303D95">
        <w:t>Как видно из описанной выше ситуации, право на долю в праве собственности на квартиру появилось у второго сособственника после заключения договора ипотеки и составления закладной первоначальным собственником.</w:t>
      </w:r>
    </w:p>
    <w:p w:rsidR="00EE77BE" w:rsidRPr="00303D95" w:rsidRDefault="00EE77BE" w:rsidP="00EE77BE">
      <w:pPr>
        <w:autoSpaceDE w:val="0"/>
        <w:autoSpaceDN w:val="0"/>
        <w:adjustRightInd w:val="0"/>
        <w:ind w:firstLine="540"/>
        <w:jc w:val="both"/>
      </w:pPr>
      <w:r w:rsidRPr="00303D95">
        <w:t xml:space="preserve">Вместе с тем последующее неодобрение новым сособственником квартиры договора ипотеки и составления закладной влечет недействительность (ничтожность) договора ипотеки и закладной в части доли, принадлежащей новому собственнику. Закладная будет считаться недействительной на основании </w:t>
      </w:r>
      <w:hyperlink r:id="rId10" w:history="1">
        <w:r w:rsidRPr="00303D95">
          <w:rPr>
            <w:rStyle w:val="a6"/>
          </w:rPr>
          <w:t>пп. 12 п. 1 ст. 14</w:t>
        </w:r>
      </w:hyperlink>
      <w:r w:rsidRPr="00303D95">
        <w:t xml:space="preserve"> Закона N 102-ФЗ, поскольку отсутствуют сведения и подпись залогодателя (второго сособственника).</w:t>
      </w:r>
    </w:p>
    <w:p w:rsidR="00EE77BE" w:rsidRPr="00303D95" w:rsidRDefault="00EE77BE" w:rsidP="00EE77BE">
      <w:pPr>
        <w:autoSpaceDE w:val="0"/>
        <w:autoSpaceDN w:val="0"/>
        <w:adjustRightInd w:val="0"/>
        <w:ind w:firstLine="540"/>
        <w:jc w:val="both"/>
      </w:pPr>
      <w:r w:rsidRPr="00303D95">
        <w:t>Таким образом, появившийся долевой собственник может в судебном порядке оспорить закладную, удостоверяющую ипотечные обязательства. Закладная в части его доли на предмет ипотеки может быть признана судом недействительной.</w:t>
      </w:r>
    </w:p>
    <w:p w:rsidR="00EE77BE" w:rsidRPr="00303D95" w:rsidRDefault="00EE77BE" w:rsidP="00EE77BE">
      <w:pPr>
        <w:jc w:val="both"/>
      </w:pPr>
    </w:p>
    <w:p w:rsidR="00C3185F" w:rsidRPr="00303D95" w:rsidRDefault="00C3185F" w:rsidP="00C3185F">
      <w:pPr>
        <w:rPr>
          <w:b/>
          <w:color w:val="333333"/>
          <w:shd w:val="clear" w:color="auto" w:fill="FFFFFF"/>
        </w:rPr>
      </w:pPr>
      <w:r w:rsidRPr="00303D95">
        <w:rPr>
          <w:color w:val="333333"/>
          <w:shd w:val="clear" w:color="auto" w:fill="FFFFFF"/>
        </w:rPr>
        <w:t xml:space="preserve">- </w:t>
      </w:r>
      <w:r w:rsidRPr="00303D95">
        <w:rPr>
          <w:b/>
          <w:color w:val="333333"/>
          <w:shd w:val="clear" w:color="auto" w:fill="FFFFFF"/>
        </w:rPr>
        <w:t>Три месяца назад купил квартиру, заключили договор с продавцом, он его подписал, я передал ему деньги. А потом он уехал</w:t>
      </w:r>
      <w:r w:rsidR="00890259">
        <w:rPr>
          <w:b/>
          <w:color w:val="333333"/>
          <w:shd w:val="clear" w:color="auto" w:fill="FFFFFF"/>
        </w:rPr>
        <w:t>,</w:t>
      </w:r>
      <w:r w:rsidRPr="00303D95">
        <w:rPr>
          <w:b/>
          <w:color w:val="333333"/>
          <w:shd w:val="clear" w:color="auto" w:fill="FFFFFF"/>
        </w:rPr>
        <w:t xml:space="preserve"> и где находится</w:t>
      </w:r>
      <w:r w:rsidR="00890259">
        <w:rPr>
          <w:b/>
          <w:color w:val="333333"/>
          <w:shd w:val="clear" w:color="auto" w:fill="FFFFFF"/>
        </w:rPr>
        <w:t>,</w:t>
      </w:r>
      <w:bookmarkStart w:id="0" w:name="_GoBack"/>
      <w:bookmarkEnd w:id="0"/>
      <w:r w:rsidRPr="00303D95">
        <w:rPr>
          <w:b/>
          <w:color w:val="333333"/>
          <w:shd w:val="clear" w:color="auto" w:fill="FFFFFF"/>
        </w:rPr>
        <w:t xml:space="preserve"> неизвестно. Могу ли я без его участия зарегистрировать договор?</w:t>
      </w:r>
    </w:p>
    <w:p w:rsidR="00C3185F" w:rsidRPr="00303D95" w:rsidRDefault="00C3185F" w:rsidP="00C3185F">
      <w:pPr>
        <w:autoSpaceDE w:val="0"/>
        <w:autoSpaceDN w:val="0"/>
        <w:adjustRightInd w:val="0"/>
        <w:jc w:val="both"/>
        <w:rPr>
          <w:color w:val="333333"/>
          <w:shd w:val="clear" w:color="auto" w:fill="FFFFFF"/>
        </w:rPr>
      </w:pPr>
    </w:p>
    <w:p w:rsidR="00C3185F" w:rsidRPr="00303D95" w:rsidRDefault="00C3185F" w:rsidP="00C3185F">
      <w:pPr>
        <w:autoSpaceDE w:val="0"/>
        <w:autoSpaceDN w:val="0"/>
        <w:adjustRightInd w:val="0"/>
        <w:jc w:val="both"/>
      </w:pPr>
      <w:r w:rsidRPr="00303D95">
        <w:rPr>
          <w:color w:val="333333"/>
          <w:shd w:val="clear" w:color="auto" w:fill="FFFFFF"/>
        </w:rPr>
        <w:t xml:space="preserve">- </w:t>
      </w:r>
      <w:r w:rsidRPr="00303D95">
        <w:rPr>
          <w:color w:val="000000"/>
        </w:rPr>
        <w:t xml:space="preserve">По закону о регистрации недвижимости для </w:t>
      </w:r>
      <w:r w:rsidRPr="00303D95">
        <w:t xml:space="preserve">государственной регистрации договора и (или) права, ограничения права или обременения объекта недвижимости, возникающих на </w:t>
      </w:r>
      <w:r w:rsidRPr="00303D95">
        <w:lastRenderedPageBreak/>
        <w:t>основании такого договора требуются заявления обоих сторон сделки (если она не удостоверена нотариально). В вашем случае можно применить ст. 165 Гражданского кодекса РФ, в соответствии с которой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EE77BE" w:rsidRPr="00303D95" w:rsidRDefault="00EE77BE" w:rsidP="00EE77BE">
      <w:pPr>
        <w:jc w:val="both"/>
        <w:rPr>
          <w:b/>
        </w:rPr>
      </w:pPr>
    </w:p>
    <w:p w:rsidR="00EE77BE" w:rsidRPr="00303D95" w:rsidRDefault="00EE77BE" w:rsidP="001863A6">
      <w:pPr>
        <w:jc w:val="both"/>
        <w:rPr>
          <w:color w:val="333333"/>
          <w:shd w:val="clear" w:color="auto" w:fill="FFFFFF"/>
        </w:rPr>
      </w:pPr>
    </w:p>
    <w:sectPr w:rsidR="00EE77BE" w:rsidRPr="00303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60DE0"/>
    <w:rsid w:val="000C2C62"/>
    <w:rsid w:val="000C2F1A"/>
    <w:rsid w:val="000E101F"/>
    <w:rsid w:val="00114C9C"/>
    <w:rsid w:val="00185821"/>
    <w:rsid w:val="001863A6"/>
    <w:rsid w:val="001B34C5"/>
    <w:rsid w:val="00223714"/>
    <w:rsid w:val="00240394"/>
    <w:rsid w:val="00256ED4"/>
    <w:rsid w:val="00261229"/>
    <w:rsid w:val="0027553F"/>
    <w:rsid w:val="0028769E"/>
    <w:rsid w:val="002E2F2B"/>
    <w:rsid w:val="00303D95"/>
    <w:rsid w:val="003056DF"/>
    <w:rsid w:val="00316835"/>
    <w:rsid w:val="00381928"/>
    <w:rsid w:val="003852B4"/>
    <w:rsid w:val="003B3C60"/>
    <w:rsid w:val="003B7E5D"/>
    <w:rsid w:val="003C392F"/>
    <w:rsid w:val="003C3F00"/>
    <w:rsid w:val="004078FC"/>
    <w:rsid w:val="00413F2D"/>
    <w:rsid w:val="00431AF2"/>
    <w:rsid w:val="004526CC"/>
    <w:rsid w:val="004D4B33"/>
    <w:rsid w:val="004D58FC"/>
    <w:rsid w:val="004E01FE"/>
    <w:rsid w:val="00525AE6"/>
    <w:rsid w:val="0055739A"/>
    <w:rsid w:val="00587E66"/>
    <w:rsid w:val="005934D8"/>
    <w:rsid w:val="005A3C4F"/>
    <w:rsid w:val="005D1DA3"/>
    <w:rsid w:val="005F34D0"/>
    <w:rsid w:val="00623610"/>
    <w:rsid w:val="00633B6F"/>
    <w:rsid w:val="0068324A"/>
    <w:rsid w:val="006B0E21"/>
    <w:rsid w:val="006D307E"/>
    <w:rsid w:val="00717F9A"/>
    <w:rsid w:val="007430F2"/>
    <w:rsid w:val="0075799E"/>
    <w:rsid w:val="007773FD"/>
    <w:rsid w:val="00780935"/>
    <w:rsid w:val="007C6A3D"/>
    <w:rsid w:val="007E15EE"/>
    <w:rsid w:val="008129AC"/>
    <w:rsid w:val="00840986"/>
    <w:rsid w:val="008568CE"/>
    <w:rsid w:val="00890259"/>
    <w:rsid w:val="008A76E2"/>
    <w:rsid w:val="008E013C"/>
    <w:rsid w:val="00906B86"/>
    <w:rsid w:val="00920843"/>
    <w:rsid w:val="00962DF8"/>
    <w:rsid w:val="00970906"/>
    <w:rsid w:val="00983460"/>
    <w:rsid w:val="009C1D6C"/>
    <w:rsid w:val="009E0FD4"/>
    <w:rsid w:val="00A82C5D"/>
    <w:rsid w:val="00B16E10"/>
    <w:rsid w:val="00B3102E"/>
    <w:rsid w:val="00B36916"/>
    <w:rsid w:val="00B51316"/>
    <w:rsid w:val="00B925B3"/>
    <w:rsid w:val="00BA161C"/>
    <w:rsid w:val="00BB3B8A"/>
    <w:rsid w:val="00BD453C"/>
    <w:rsid w:val="00BF36F1"/>
    <w:rsid w:val="00C14A65"/>
    <w:rsid w:val="00C3185F"/>
    <w:rsid w:val="00C42D18"/>
    <w:rsid w:val="00C91B6C"/>
    <w:rsid w:val="00CD4C52"/>
    <w:rsid w:val="00D0177E"/>
    <w:rsid w:val="00D131B9"/>
    <w:rsid w:val="00D34A99"/>
    <w:rsid w:val="00D5096D"/>
    <w:rsid w:val="00D54EDC"/>
    <w:rsid w:val="00D8207E"/>
    <w:rsid w:val="00DA3665"/>
    <w:rsid w:val="00DA6717"/>
    <w:rsid w:val="00DE303F"/>
    <w:rsid w:val="00DF17BE"/>
    <w:rsid w:val="00E02CC8"/>
    <w:rsid w:val="00E05D86"/>
    <w:rsid w:val="00E07CF3"/>
    <w:rsid w:val="00E27008"/>
    <w:rsid w:val="00E30424"/>
    <w:rsid w:val="00E408D8"/>
    <w:rsid w:val="00E728A8"/>
    <w:rsid w:val="00E86673"/>
    <w:rsid w:val="00EA7DF1"/>
    <w:rsid w:val="00EB160D"/>
    <w:rsid w:val="00EB2936"/>
    <w:rsid w:val="00EE77BE"/>
    <w:rsid w:val="00F35769"/>
    <w:rsid w:val="00F56BD8"/>
    <w:rsid w:val="00F708D6"/>
    <w:rsid w:val="00F713AD"/>
    <w:rsid w:val="00F75542"/>
    <w:rsid w:val="00F83535"/>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AF1FBB03E6591E797082309AC84F53FBE86C8D93AA5FC0B3A48B41500B3A137B69EEFC7326419B8F31EDA0A321D14812EC8D411E29A991Cg3J" TargetMode="External"/><Relationship Id="rId3" Type="http://schemas.microsoft.com/office/2007/relationships/stylesWithEffects" Target="stylesWithEffects.xml"/><Relationship Id="rId7" Type="http://schemas.openxmlformats.org/officeDocument/2006/relationships/hyperlink" Target="consultantplus://offline/ref=986AF1FBB03E6591E797082309AC84F53FBE86C8D93AA5FC0B3A48B41500B3A137B69EEFC7326418B8F31EDA0A321D14812EC8D411E29A991Cg3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6AF1FBB03E6591E797082309AC84F53FB884C5DD36A5FC0B3A48B41500B3A137B69EEFC733671CBAF31EDA0A321D14812EC8D411E29A991Cg3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86AF1FBB03E6591E797082309AC84F53FB884C5DD36A5FC0B3A48B41500B3A137B69EEBC4383349FDAD478A487910109932C8D010g6J" TargetMode="External"/><Relationship Id="rId4" Type="http://schemas.openxmlformats.org/officeDocument/2006/relationships/settings" Target="settings.xml"/><Relationship Id="rId9" Type="http://schemas.openxmlformats.org/officeDocument/2006/relationships/hyperlink" Target="consultantplus://offline/ref=986AF1FBB03E6591E797082309AC84F53FB884C5DD36A5FC0B3A48B41500B3A137B69EEFC733671DBBF31EDA0A321D14812EC8D411E29A991C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119</cp:revision>
  <cp:lastPrinted>2019-09-23T01:19:00Z</cp:lastPrinted>
  <dcterms:created xsi:type="dcterms:W3CDTF">2018-12-04T01:32:00Z</dcterms:created>
  <dcterms:modified xsi:type="dcterms:W3CDTF">2019-09-23T01:22:00Z</dcterms:modified>
</cp:coreProperties>
</file>